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310" w:type="dxa"/>
        <w:tblInd w:w="0" w:type="dxa"/>
        <w:tblCellMar>
          <w:bottom w:w="2" w:type="dxa"/>
        </w:tblCellMar>
        <w:tblLook w:val="04A0" w:firstRow="1" w:lastRow="0" w:firstColumn="1" w:lastColumn="0" w:noHBand="0" w:noVBand="1"/>
      </w:tblPr>
      <w:tblGrid>
        <w:gridCol w:w="4680"/>
        <w:gridCol w:w="2630"/>
      </w:tblGrid>
      <w:tr w:rsidR="003E4FC4">
        <w:trPr>
          <w:trHeight w:val="514"/>
        </w:trPr>
        <w:tc>
          <w:tcPr>
            <w:tcW w:w="4680" w:type="dxa"/>
            <w:tcBorders>
              <w:top w:val="nil"/>
              <w:left w:val="nil"/>
              <w:bottom w:val="nil"/>
              <w:right w:val="nil"/>
            </w:tcBorders>
          </w:tcPr>
          <w:p w:rsidR="003E4FC4" w:rsidRDefault="001D3AE8">
            <w:pPr>
              <w:spacing w:after="0" w:line="259" w:lineRule="auto"/>
              <w:ind w:left="10" w:right="0" w:firstLine="0"/>
              <w:jc w:val="left"/>
            </w:pPr>
            <w:r>
              <w:t>СОГЛАСОВАНО</w:t>
            </w:r>
          </w:p>
        </w:tc>
        <w:tc>
          <w:tcPr>
            <w:tcW w:w="2630" w:type="dxa"/>
            <w:tcBorders>
              <w:top w:val="nil"/>
              <w:left w:val="nil"/>
              <w:bottom w:val="nil"/>
              <w:right w:val="nil"/>
            </w:tcBorders>
          </w:tcPr>
          <w:p w:rsidR="003E4FC4" w:rsidRDefault="001D3AE8">
            <w:pPr>
              <w:spacing w:after="0" w:line="259" w:lineRule="auto"/>
              <w:ind w:left="5" w:right="0" w:firstLine="0"/>
              <w:jc w:val="left"/>
            </w:pPr>
            <w:r>
              <w:t>УТВЕРЖДАЮ</w:t>
            </w:r>
          </w:p>
        </w:tc>
      </w:tr>
      <w:tr w:rsidR="003E4FC4">
        <w:trPr>
          <w:trHeight w:val="518"/>
        </w:trPr>
        <w:tc>
          <w:tcPr>
            <w:tcW w:w="4680" w:type="dxa"/>
            <w:tcBorders>
              <w:top w:val="nil"/>
              <w:left w:val="nil"/>
              <w:bottom w:val="nil"/>
              <w:right w:val="nil"/>
            </w:tcBorders>
            <w:vAlign w:val="bottom"/>
          </w:tcPr>
          <w:p w:rsidR="003E4FC4" w:rsidRDefault="001D3AE8">
            <w:pPr>
              <w:spacing w:after="0" w:line="259" w:lineRule="auto"/>
              <w:ind w:right="0" w:firstLine="0"/>
              <w:jc w:val="left"/>
            </w:pPr>
            <w:proofErr w:type="spellStart"/>
            <w:r>
              <w:t>Директор</w:t>
            </w:r>
            <w:proofErr w:type="spellEnd"/>
            <w:r>
              <w:t xml:space="preserve"> КГКУ «Центр</w:t>
            </w:r>
          </w:p>
        </w:tc>
        <w:tc>
          <w:tcPr>
            <w:tcW w:w="2630" w:type="dxa"/>
            <w:tcBorders>
              <w:top w:val="nil"/>
              <w:left w:val="nil"/>
              <w:bottom w:val="nil"/>
              <w:right w:val="nil"/>
            </w:tcBorders>
            <w:vAlign w:val="bottom"/>
          </w:tcPr>
          <w:p w:rsidR="003E4FC4" w:rsidRDefault="001D3AE8">
            <w:pPr>
              <w:spacing w:after="0" w:line="259" w:lineRule="auto"/>
              <w:ind w:right="0" w:firstLine="0"/>
            </w:pPr>
            <w:proofErr w:type="spellStart"/>
            <w:r>
              <w:t>Министр</w:t>
            </w:r>
            <w:proofErr w:type="spellEnd"/>
            <w:r>
              <w:t xml:space="preserve"> </w:t>
            </w:r>
            <w:proofErr w:type="spellStart"/>
            <w:r>
              <w:t>образования</w:t>
            </w:r>
            <w:proofErr w:type="spellEnd"/>
          </w:p>
        </w:tc>
      </w:tr>
      <w:tr w:rsidR="003E4FC4">
        <w:trPr>
          <w:trHeight w:val="369"/>
        </w:trPr>
        <w:tc>
          <w:tcPr>
            <w:tcW w:w="4680" w:type="dxa"/>
            <w:tcBorders>
              <w:top w:val="nil"/>
              <w:left w:val="nil"/>
              <w:bottom w:val="nil"/>
              <w:right w:val="nil"/>
            </w:tcBorders>
          </w:tcPr>
          <w:p w:rsidR="003E4FC4" w:rsidRPr="002531C1" w:rsidRDefault="001D3AE8">
            <w:pPr>
              <w:spacing w:after="0" w:line="259" w:lineRule="auto"/>
              <w:ind w:left="5" w:right="0" w:firstLine="0"/>
              <w:jc w:val="left"/>
              <w:rPr>
                <w:lang w:val="ru-RU"/>
              </w:rPr>
            </w:pPr>
            <w:r w:rsidRPr="002531C1">
              <w:rPr>
                <w:lang w:val="ru-RU"/>
              </w:rPr>
              <w:t>по сохранению культурного</w:t>
            </w:r>
          </w:p>
          <w:p w:rsidR="00FC1D0C" w:rsidRPr="00FC1D0C" w:rsidRDefault="00FC1D0C">
            <w:pPr>
              <w:spacing w:after="0" w:line="259" w:lineRule="auto"/>
              <w:ind w:left="5" w:right="0" w:firstLine="0"/>
              <w:jc w:val="left"/>
              <w:rPr>
                <w:lang w:val="ru-RU"/>
              </w:rPr>
            </w:pPr>
            <w:r>
              <w:rPr>
                <w:lang w:val="ru-RU"/>
              </w:rPr>
              <w:t>наследия Красноярского края»</w:t>
            </w:r>
          </w:p>
        </w:tc>
        <w:tc>
          <w:tcPr>
            <w:tcW w:w="2630" w:type="dxa"/>
            <w:tcBorders>
              <w:top w:val="nil"/>
              <w:left w:val="nil"/>
              <w:bottom w:val="nil"/>
              <w:right w:val="nil"/>
            </w:tcBorders>
          </w:tcPr>
          <w:p w:rsidR="003E4FC4" w:rsidRDefault="001D3AE8">
            <w:pPr>
              <w:spacing w:after="0" w:line="259" w:lineRule="auto"/>
              <w:ind w:right="0" w:firstLine="0"/>
              <w:jc w:val="left"/>
            </w:pPr>
            <w:proofErr w:type="spellStart"/>
            <w:r>
              <w:t>Красноярского</w:t>
            </w:r>
            <w:proofErr w:type="spellEnd"/>
            <w:r>
              <w:t xml:space="preserve"> </w:t>
            </w:r>
            <w:proofErr w:type="spellStart"/>
            <w:r>
              <w:t>края</w:t>
            </w:r>
            <w:proofErr w:type="spellEnd"/>
          </w:p>
        </w:tc>
      </w:tr>
    </w:tbl>
    <w:p w:rsidR="003E4FC4" w:rsidRDefault="000817DE">
      <w:pPr>
        <w:tabs>
          <w:tab w:val="right" w:pos="8366"/>
        </w:tabs>
        <w:spacing w:after="0" w:line="259" w:lineRule="auto"/>
        <w:ind w:right="-4699" w:firstLine="0"/>
        <w:jc w:val="left"/>
      </w:pPr>
      <w:r>
        <w:rPr>
          <w:rFonts w:ascii="Calibri" w:eastAsia="Calibri" w:hAnsi="Calibri" w:cs="Calibri"/>
          <w:noProof/>
          <w:sz w:val="22"/>
          <w:lang w:val="ru-RU" w:eastAsia="ru-RU"/>
        </w:rPr>
        <w:drawing>
          <wp:anchor distT="0" distB="0" distL="114300" distR="114300" simplePos="0" relativeHeight="251660288" behindDoc="0" locked="0" layoutInCell="1" allowOverlap="1">
            <wp:simplePos x="0" y="0"/>
            <wp:positionH relativeFrom="column">
              <wp:posOffset>2791460</wp:posOffset>
            </wp:positionH>
            <wp:positionV relativeFrom="paragraph">
              <wp:posOffset>-217170</wp:posOffset>
            </wp:positionV>
            <wp:extent cx="2669490" cy="157607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 Министерств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0226" cy="1582409"/>
                    </a:xfrm>
                    <a:prstGeom prst="rect">
                      <a:avLst/>
                    </a:prstGeom>
                  </pic:spPr>
                </pic:pic>
              </a:graphicData>
            </a:graphic>
            <wp14:sizeRelH relativeFrom="margin">
              <wp14:pctWidth>0</wp14:pctWidth>
            </wp14:sizeRelH>
            <wp14:sizeRelV relativeFrom="margin">
              <wp14:pctHeight>0</wp14:pctHeight>
            </wp14:sizeRelV>
          </wp:anchor>
        </w:drawing>
      </w:r>
      <w:r w:rsidR="00FC1D0C">
        <w:rPr>
          <w:noProof/>
          <w:lang w:val="ru-RU" w:eastAsia="ru-RU"/>
        </w:rPr>
        <w:drawing>
          <wp:anchor distT="0" distB="0" distL="114300" distR="114300" simplePos="0" relativeHeight="251658240" behindDoc="0" locked="0" layoutInCell="1" allowOverlap="0" wp14:anchorId="51AEF2EF" wp14:editId="3FAA90B1">
            <wp:simplePos x="0" y="0"/>
            <wp:positionH relativeFrom="margin">
              <wp:align>right</wp:align>
            </wp:positionH>
            <wp:positionV relativeFrom="paragraph">
              <wp:posOffset>34290</wp:posOffset>
            </wp:positionV>
            <wp:extent cx="2548128" cy="1548826"/>
            <wp:effectExtent l="0" t="0" r="5080" b="0"/>
            <wp:wrapSquare wrapText="bothSides"/>
            <wp:docPr id="14526" name="Picture 14526"/>
            <wp:cNvGraphicFramePr/>
            <a:graphic xmlns:a="http://schemas.openxmlformats.org/drawingml/2006/main">
              <a:graphicData uri="http://schemas.openxmlformats.org/drawingml/2006/picture">
                <pic:pic xmlns:pic="http://schemas.openxmlformats.org/drawingml/2006/picture">
                  <pic:nvPicPr>
                    <pic:cNvPr id="14526" name="Picture 14526"/>
                    <pic:cNvPicPr/>
                  </pic:nvPicPr>
                  <pic:blipFill>
                    <a:blip r:embed="rId8"/>
                    <a:stretch>
                      <a:fillRect/>
                    </a:stretch>
                  </pic:blipFill>
                  <pic:spPr>
                    <a:xfrm>
                      <a:off x="0" y="0"/>
                      <a:ext cx="2548128" cy="1548826"/>
                    </a:xfrm>
                    <a:prstGeom prst="rect">
                      <a:avLst/>
                    </a:prstGeom>
                  </pic:spPr>
                </pic:pic>
              </a:graphicData>
            </a:graphic>
          </wp:anchor>
        </w:drawing>
      </w:r>
      <w:r w:rsidR="001D3AE8">
        <w:tab/>
      </w:r>
    </w:p>
    <w:p w:rsidR="003E4FC4" w:rsidRDefault="003E4FC4">
      <w:pPr>
        <w:sectPr w:rsidR="003E4FC4">
          <w:footerReference w:type="default" r:id="rId9"/>
          <w:pgSz w:w="11904" w:h="16838"/>
          <w:pgMar w:top="979" w:right="6648" w:bottom="1252" w:left="1589" w:header="720" w:footer="720" w:gutter="0"/>
          <w:cols w:space="720"/>
        </w:sectPr>
      </w:pPr>
    </w:p>
    <w:p w:rsidR="00FC1D0C" w:rsidRDefault="00FC1D0C">
      <w:pPr>
        <w:spacing w:after="33" w:line="228" w:lineRule="auto"/>
        <w:ind w:left="2198" w:right="1560" w:firstLine="0"/>
        <w:jc w:val="center"/>
        <w:rPr>
          <w:sz w:val="42"/>
        </w:rPr>
      </w:pPr>
    </w:p>
    <w:p w:rsidR="00FC1D0C" w:rsidRDefault="00FC1D0C">
      <w:pPr>
        <w:spacing w:after="33" w:line="228" w:lineRule="auto"/>
        <w:ind w:left="2198" w:right="1560" w:firstLine="0"/>
        <w:jc w:val="center"/>
        <w:rPr>
          <w:sz w:val="42"/>
        </w:rPr>
      </w:pPr>
    </w:p>
    <w:p w:rsidR="00FC1D0C" w:rsidRDefault="00FC1D0C" w:rsidP="00F52E1E">
      <w:pPr>
        <w:spacing w:after="33" w:line="228" w:lineRule="auto"/>
        <w:ind w:left="1985" w:right="1560" w:firstLine="0"/>
        <w:jc w:val="center"/>
        <w:rPr>
          <w:sz w:val="42"/>
          <w:lang w:val="ru-RU"/>
        </w:rPr>
      </w:pPr>
    </w:p>
    <w:p w:rsidR="00F52E1E" w:rsidRPr="004F49F3" w:rsidRDefault="00F52E1E" w:rsidP="00F52E1E">
      <w:pPr>
        <w:spacing w:after="33" w:line="228" w:lineRule="auto"/>
        <w:ind w:left="1985" w:right="1560" w:firstLine="0"/>
        <w:jc w:val="center"/>
        <w:rPr>
          <w:b/>
          <w:sz w:val="40"/>
          <w:szCs w:val="40"/>
          <w:lang w:val="ru-RU"/>
        </w:rPr>
      </w:pPr>
      <w:r w:rsidRPr="004F49F3">
        <w:rPr>
          <w:b/>
          <w:sz w:val="40"/>
          <w:szCs w:val="40"/>
          <w:lang w:val="ru-RU"/>
        </w:rPr>
        <w:t>Положение</w:t>
      </w:r>
    </w:p>
    <w:p w:rsidR="00FC1D0C" w:rsidRPr="00F52E1E" w:rsidRDefault="004F49F3" w:rsidP="00F52E1E">
      <w:pPr>
        <w:spacing w:after="33" w:line="228" w:lineRule="auto"/>
        <w:ind w:left="1985" w:right="1560" w:firstLine="0"/>
        <w:jc w:val="center"/>
        <w:rPr>
          <w:b/>
          <w:sz w:val="40"/>
          <w:szCs w:val="40"/>
          <w:lang w:val="ru-RU"/>
        </w:rPr>
      </w:pPr>
      <w:r>
        <w:rPr>
          <w:b/>
          <w:sz w:val="40"/>
          <w:szCs w:val="40"/>
          <w:lang w:val="ru-RU"/>
        </w:rPr>
        <w:t>о</w:t>
      </w:r>
      <w:r w:rsidR="00F52E1E" w:rsidRPr="00F52E1E">
        <w:rPr>
          <w:b/>
          <w:sz w:val="40"/>
          <w:szCs w:val="40"/>
          <w:lang w:val="ru-RU"/>
        </w:rPr>
        <w:t xml:space="preserve"> конкурсе реферативных работ</w:t>
      </w:r>
    </w:p>
    <w:p w:rsidR="00F52E1E" w:rsidRPr="00F52E1E" w:rsidRDefault="00F52E1E" w:rsidP="00F52E1E">
      <w:pPr>
        <w:spacing w:after="33" w:line="228" w:lineRule="auto"/>
        <w:ind w:left="1985" w:right="1560" w:firstLine="0"/>
        <w:jc w:val="center"/>
        <w:rPr>
          <w:b/>
          <w:sz w:val="40"/>
          <w:szCs w:val="40"/>
          <w:lang w:val="ru-RU"/>
        </w:rPr>
      </w:pPr>
      <w:r w:rsidRPr="00F52E1E">
        <w:rPr>
          <w:b/>
          <w:sz w:val="40"/>
          <w:szCs w:val="40"/>
          <w:lang w:val="ru-RU"/>
        </w:rPr>
        <w:t>«Наш край- наше наследие»</w:t>
      </w:r>
    </w:p>
    <w:p w:rsidR="00F52E1E" w:rsidRPr="00F52E1E" w:rsidRDefault="00F52E1E" w:rsidP="00F52E1E">
      <w:pPr>
        <w:spacing w:after="33" w:line="228" w:lineRule="auto"/>
        <w:ind w:left="1985"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 w:val="40"/>
          <w:szCs w:val="40"/>
          <w:lang w:val="ru-RU"/>
        </w:rPr>
      </w:pPr>
    </w:p>
    <w:p w:rsidR="00F52E1E" w:rsidRPr="00F52E1E" w:rsidRDefault="00F52E1E">
      <w:pPr>
        <w:spacing w:after="33" w:line="228" w:lineRule="auto"/>
        <w:ind w:left="2198" w:right="1560" w:firstLine="0"/>
        <w:jc w:val="center"/>
        <w:rPr>
          <w:b/>
          <w:szCs w:val="28"/>
          <w:lang w:val="ru-RU"/>
        </w:rPr>
      </w:pPr>
      <w:r w:rsidRPr="00F52E1E">
        <w:rPr>
          <w:b/>
          <w:szCs w:val="28"/>
          <w:lang w:val="ru-RU"/>
        </w:rPr>
        <w:t>Красноярск 2024</w:t>
      </w:r>
    </w:p>
    <w:p w:rsidR="00F52E1E" w:rsidRPr="00F52E1E" w:rsidRDefault="00F52E1E">
      <w:pPr>
        <w:spacing w:after="33" w:line="228" w:lineRule="auto"/>
        <w:ind w:left="2198" w:right="1560" w:firstLine="0"/>
        <w:jc w:val="center"/>
        <w:rPr>
          <w:b/>
          <w:sz w:val="40"/>
          <w:szCs w:val="40"/>
          <w:lang w:val="ru-RU"/>
        </w:rPr>
      </w:pPr>
    </w:p>
    <w:p w:rsidR="003E4FC4" w:rsidRPr="00FC1D0C" w:rsidRDefault="001D3AE8">
      <w:pPr>
        <w:numPr>
          <w:ilvl w:val="0"/>
          <w:numId w:val="1"/>
        </w:numPr>
        <w:spacing w:after="263" w:line="259" w:lineRule="auto"/>
        <w:ind w:left="1412" w:right="233" w:hanging="706"/>
        <w:jc w:val="center"/>
        <w:rPr>
          <w:b/>
        </w:rPr>
      </w:pPr>
      <w:proofErr w:type="spellStart"/>
      <w:r w:rsidRPr="00FC1D0C">
        <w:rPr>
          <w:b/>
          <w:sz w:val="30"/>
        </w:rPr>
        <w:lastRenderedPageBreak/>
        <w:t>Общие</w:t>
      </w:r>
      <w:proofErr w:type="spellEnd"/>
      <w:r w:rsidRPr="00FC1D0C">
        <w:rPr>
          <w:b/>
          <w:sz w:val="30"/>
        </w:rPr>
        <w:t xml:space="preserve"> </w:t>
      </w:r>
      <w:proofErr w:type="spellStart"/>
      <w:r w:rsidRPr="00FC1D0C">
        <w:rPr>
          <w:b/>
          <w:sz w:val="30"/>
        </w:rPr>
        <w:t>положения</w:t>
      </w:r>
      <w:proofErr w:type="spellEnd"/>
    </w:p>
    <w:p w:rsidR="003E4FC4" w:rsidRPr="00FC1D0C" w:rsidRDefault="001D3AE8">
      <w:pPr>
        <w:spacing w:after="318"/>
        <w:rPr>
          <w:lang w:val="ru-RU"/>
        </w:rPr>
      </w:pPr>
      <w:r w:rsidRPr="00FC1D0C">
        <w:rPr>
          <w:lang w:val="ru-RU"/>
        </w:rPr>
        <w:t xml:space="preserve">Конкурс реферативных работ «Наш край — наше наследие» (далее </w:t>
      </w:r>
      <w:r>
        <w:rPr>
          <w:noProof/>
          <w:lang w:val="ru-RU" w:eastAsia="ru-RU"/>
        </w:rPr>
        <w:drawing>
          <wp:inline distT="0" distB="0" distL="0" distR="0">
            <wp:extent cx="94488" cy="12195"/>
            <wp:effectExtent l="0" t="0" r="0" b="0"/>
            <wp:docPr id="2859" name="Picture 2859"/>
            <wp:cNvGraphicFramePr/>
            <a:graphic xmlns:a="http://schemas.openxmlformats.org/drawingml/2006/main">
              <a:graphicData uri="http://schemas.openxmlformats.org/drawingml/2006/picture">
                <pic:pic xmlns:pic="http://schemas.openxmlformats.org/drawingml/2006/picture">
                  <pic:nvPicPr>
                    <pic:cNvPr id="2859" name="Picture 2859"/>
                    <pic:cNvPicPr/>
                  </pic:nvPicPr>
                  <pic:blipFill>
                    <a:blip r:embed="rId10"/>
                    <a:stretch>
                      <a:fillRect/>
                    </a:stretch>
                  </pic:blipFill>
                  <pic:spPr>
                    <a:xfrm>
                      <a:off x="0" y="0"/>
                      <a:ext cx="94488" cy="12195"/>
                    </a:xfrm>
                    <a:prstGeom prst="rect">
                      <a:avLst/>
                    </a:prstGeom>
                  </pic:spPr>
                </pic:pic>
              </a:graphicData>
            </a:graphic>
          </wp:inline>
        </w:drawing>
      </w:r>
      <w:r w:rsidRPr="00FC1D0C">
        <w:rPr>
          <w:lang w:val="ru-RU"/>
        </w:rPr>
        <w:t>конкурс) в 2024 году проводится по инициативе КГКУ «Центр по сохранению культурного наследия Красноярского края» (далее — Центр) и министерства образования Красноярского края (далее — Министерство).</w:t>
      </w:r>
    </w:p>
    <w:p w:rsidR="003E4FC4" w:rsidRPr="00FC1D0C" w:rsidRDefault="001D3AE8">
      <w:pPr>
        <w:numPr>
          <w:ilvl w:val="0"/>
          <w:numId w:val="1"/>
        </w:numPr>
        <w:spacing w:after="263" w:line="259" w:lineRule="auto"/>
        <w:ind w:left="1412" w:right="233" w:hanging="706"/>
        <w:jc w:val="center"/>
        <w:rPr>
          <w:b/>
        </w:rPr>
      </w:pPr>
      <w:proofErr w:type="spellStart"/>
      <w:r w:rsidRPr="00FC1D0C">
        <w:rPr>
          <w:b/>
          <w:sz w:val="30"/>
        </w:rPr>
        <w:t>Цели</w:t>
      </w:r>
      <w:proofErr w:type="spellEnd"/>
      <w:r w:rsidRPr="00FC1D0C">
        <w:rPr>
          <w:b/>
          <w:sz w:val="30"/>
        </w:rPr>
        <w:t xml:space="preserve"> и </w:t>
      </w:r>
      <w:proofErr w:type="spellStart"/>
      <w:r w:rsidRPr="00FC1D0C">
        <w:rPr>
          <w:b/>
          <w:sz w:val="30"/>
        </w:rPr>
        <w:t>задачи</w:t>
      </w:r>
      <w:proofErr w:type="spellEnd"/>
      <w:r w:rsidRPr="00FC1D0C">
        <w:rPr>
          <w:b/>
          <w:sz w:val="30"/>
        </w:rPr>
        <w:t xml:space="preserve"> </w:t>
      </w:r>
      <w:proofErr w:type="spellStart"/>
      <w:r w:rsidRPr="00FC1D0C">
        <w:rPr>
          <w:b/>
          <w:sz w:val="30"/>
        </w:rPr>
        <w:t>конкурса</w:t>
      </w:r>
      <w:proofErr w:type="spellEnd"/>
    </w:p>
    <w:p w:rsidR="003E4FC4" w:rsidRDefault="001D3AE8">
      <w:pPr>
        <w:ind w:left="725" w:right="9" w:firstLine="0"/>
      </w:pPr>
      <w:proofErr w:type="spellStart"/>
      <w:r>
        <w:t>Цели</w:t>
      </w:r>
      <w:proofErr w:type="spellEnd"/>
      <w:r>
        <w:t xml:space="preserve"> </w:t>
      </w:r>
      <w:proofErr w:type="spellStart"/>
      <w:r>
        <w:t>конкурса</w:t>
      </w:r>
      <w:proofErr w:type="spellEnd"/>
      <w:r>
        <w:t>:</w:t>
      </w:r>
    </w:p>
    <w:p w:rsidR="00FC1D0C" w:rsidRDefault="001D3AE8">
      <w:pPr>
        <w:ind w:left="67" w:right="197"/>
        <w:rPr>
          <w:lang w:val="ru-RU"/>
        </w:rPr>
      </w:pPr>
      <w:r w:rsidRPr="00FC1D0C">
        <w:rPr>
          <w:lang w:val="ru-RU"/>
        </w:rPr>
        <w:t xml:space="preserve">популяризация объектов культурного наследия, расположенных на территории Красноярского края; </w:t>
      </w:r>
    </w:p>
    <w:p w:rsidR="00FC1D0C" w:rsidRDefault="001D3AE8">
      <w:pPr>
        <w:ind w:left="67" w:right="197"/>
        <w:rPr>
          <w:lang w:val="ru-RU"/>
        </w:rPr>
      </w:pPr>
      <w:r w:rsidRPr="00FC1D0C">
        <w:rPr>
          <w:lang w:val="ru-RU"/>
        </w:rPr>
        <w:t>гражданско-патриотическое, нравственно-эстетическое воспитание обучающихся на примерах жизни выдающихся жителей Енисейской губернии и Красноярского края, их вклада в развитие экономики, образования, культуры нашего края, выдающихся защитников нашей Родины;</w:t>
      </w:r>
    </w:p>
    <w:p w:rsidR="00FC1D0C" w:rsidRDefault="001D3AE8">
      <w:pPr>
        <w:ind w:left="67" w:right="197"/>
        <w:rPr>
          <w:lang w:val="ru-RU"/>
        </w:rPr>
      </w:pPr>
      <w:r w:rsidRPr="00FC1D0C">
        <w:rPr>
          <w:lang w:val="ru-RU"/>
        </w:rPr>
        <w:t xml:space="preserve">повышение качества образования и эффективности обучения обучающихся образовательных организаций средствами исследовательской и реферативной деятельности. </w:t>
      </w:r>
    </w:p>
    <w:p w:rsidR="003E4FC4" w:rsidRPr="00FC1D0C" w:rsidRDefault="001D3AE8">
      <w:pPr>
        <w:ind w:left="67" w:right="197"/>
        <w:rPr>
          <w:lang w:val="ru-RU"/>
        </w:rPr>
      </w:pPr>
      <w:r w:rsidRPr="00FC1D0C">
        <w:rPr>
          <w:lang w:val="ru-RU"/>
        </w:rPr>
        <w:t>Задачи конкурса:</w:t>
      </w:r>
    </w:p>
    <w:p w:rsidR="00FC1D0C" w:rsidRDefault="001D3AE8" w:rsidP="000817DE">
      <w:pPr>
        <w:spacing w:after="0" w:line="250" w:lineRule="auto"/>
        <w:ind w:left="68" w:right="181" w:firstLine="709"/>
        <w:rPr>
          <w:lang w:val="ru-RU"/>
        </w:rPr>
      </w:pPr>
      <w:r w:rsidRPr="00FC1D0C">
        <w:rPr>
          <w:lang w:val="ru-RU"/>
        </w:rPr>
        <w:t xml:space="preserve">знакомство обучающихся образовательных организаций с объектами культурного наследия, расположенными на территории Красноярского края, историей их создания, архитектурной и исторической ценностью; </w:t>
      </w:r>
    </w:p>
    <w:p w:rsidR="00FC1D0C" w:rsidRDefault="001D3AE8" w:rsidP="000817DE">
      <w:pPr>
        <w:spacing w:after="0" w:line="250" w:lineRule="auto"/>
        <w:ind w:left="68" w:right="181" w:firstLine="709"/>
        <w:rPr>
          <w:lang w:val="ru-RU"/>
        </w:rPr>
      </w:pPr>
      <w:r w:rsidRPr="00FC1D0C">
        <w:rPr>
          <w:lang w:val="ru-RU"/>
        </w:rPr>
        <w:t xml:space="preserve">развитие творческих способностей и познавательной </w:t>
      </w:r>
      <w:r w:rsidR="00FC1D0C">
        <w:rPr>
          <w:lang w:val="ru-RU"/>
        </w:rPr>
        <w:t xml:space="preserve">активности </w:t>
      </w:r>
      <w:r w:rsidRPr="00FC1D0C">
        <w:rPr>
          <w:lang w:val="ru-RU"/>
        </w:rPr>
        <w:t xml:space="preserve">обучающихся образовательных организаций; </w:t>
      </w:r>
    </w:p>
    <w:p w:rsidR="003E4FC4" w:rsidRPr="00FC1D0C" w:rsidRDefault="001D3AE8" w:rsidP="00FC1D0C">
      <w:pPr>
        <w:spacing w:after="312"/>
        <w:ind w:left="67" w:right="182"/>
        <w:rPr>
          <w:lang w:val="ru-RU"/>
        </w:rPr>
      </w:pPr>
      <w:r w:rsidRPr="00FC1D0C">
        <w:rPr>
          <w:lang w:val="ru-RU"/>
        </w:rPr>
        <w:t>выявление одаренных детей через исследовательскую и реферативную деятельность.</w:t>
      </w:r>
    </w:p>
    <w:p w:rsidR="003E4FC4" w:rsidRPr="00FC1D0C" w:rsidRDefault="001D3AE8">
      <w:pPr>
        <w:spacing w:after="263" w:line="259" w:lineRule="auto"/>
        <w:ind w:left="716" w:right="173" w:hanging="10"/>
        <w:jc w:val="center"/>
        <w:rPr>
          <w:b/>
          <w:lang w:val="ru-RU"/>
        </w:rPr>
      </w:pPr>
      <w:r w:rsidRPr="00FC1D0C">
        <w:rPr>
          <w:b/>
          <w:sz w:val="30"/>
          <w:lang w:val="ru-RU"/>
        </w:rPr>
        <w:t>З. Участники конкурса</w:t>
      </w:r>
    </w:p>
    <w:p w:rsidR="003E4FC4" w:rsidRPr="00FC1D0C" w:rsidRDefault="001D3AE8">
      <w:pPr>
        <w:ind w:left="67" w:right="168"/>
        <w:rPr>
          <w:lang w:val="ru-RU"/>
        </w:rPr>
      </w:pPr>
      <w:r w:rsidRPr="00FC1D0C">
        <w:rPr>
          <w:lang w:val="ru-RU"/>
        </w:rPr>
        <w:t>В конкурсе могут принять участие обучающихся образовательных организаций Красноярского края в трех возрастных группах: 5—6 классы, 7—8 классы, 9—11 классы, обучающиеся профессиональных образовательных организаций, попадают в возрастную группу 9—11 классов.</w:t>
      </w:r>
    </w:p>
    <w:p w:rsidR="003E4FC4" w:rsidRPr="00FC1D0C" w:rsidRDefault="001D3AE8">
      <w:pPr>
        <w:spacing w:after="311"/>
        <w:ind w:left="67" w:right="9"/>
        <w:rPr>
          <w:lang w:val="ru-RU"/>
        </w:rPr>
      </w:pPr>
      <w:r w:rsidRPr="00FC1D0C">
        <w:rPr>
          <w:lang w:val="ru-RU"/>
        </w:rPr>
        <w:t>Участие может быть только индивидуальным, коллективное участие не допускается.</w:t>
      </w:r>
    </w:p>
    <w:p w:rsidR="003E4FC4" w:rsidRPr="00FC1D0C" w:rsidRDefault="001D3AE8">
      <w:pPr>
        <w:spacing w:after="293" w:line="259" w:lineRule="auto"/>
        <w:ind w:left="716" w:right="134" w:hanging="10"/>
        <w:jc w:val="center"/>
        <w:rPr>
          <w:b/>
          <w:lang w:val="ru-RU"/>
        </w:rPr>
      </w:pPr>
      <w:r w:rsidRPr="00FC1D0C">
        <w:rPr>
          <w:b/>
          <w:sz w:val="30"/>
          <w:lang w:val="ru-RU"/>
        </w:rPr>
        <w:t>4. Предмет и содержание конкурса</w:t>
      </w:r>
    </w:p>
    <w:p w:rsidR="003E4FC4" w:rsidRPr="00FC1D0C" w:rsidRDefault="001D3AE8">
      <w:pPr>
        <w:ind w:left="67" w:right="154"/>
        <w:rPr>
          <w:lang w:val="ru-RU"/>
        </w:rPr>
      </w:pPr>
      <w:r w:rsidRPr="00FC1D0C">
        <w:rPr>
          <w:lang w:val="ru-RU"/>
        </w:rPr>
        <w:t>Предметом конкурса являются реферативные работы, выполненные в отношении одного из объектов культурного наследия, внесенных в единый государственный реестр объектов культурного наследия (памятников истории и культуры), расположенных на территории Красноярского края.</w:t>
      </w:r>
    </w:p>
    <w:p w:rsidR="003E4FC4" w:rsidRPr="00FC1D0C" w:rsidRDefault="003E4FC4">
      <w:pPr>
        <w:spacing w:after="259" w:line="259" w:lineRule="auto"/>
        <w:ind w:right="77" w:firstLine="0"/>
        <w:jc w:val="center"/>
        <w:rPr>
          <w:lang w:val="ru-RU"/>
        </w:rPr>
      </w:pPr>
    </w:p>
    <w:p w:rsidR="003E4FC4" w:rsidRPr="00FC1D0C" w:rsidRDefault="001D3AE8">
      <w:pPr>
        <w:spacing w:after="72"/>
        <w:ind w:left="67" w:right="149"/>
        <w:rPr>
          <w:lang w:val="ru-RU"/>
        </w:rPr>
      </w:pPr>
      <w:r w:rsidRPr="00FC1D0C">
        <w:rPr>
          <w:lang w:val="ru-RU"/>
        </w:rPr>
        <w:lastRenderedPageBreak/>
        <w:t>Тематика материалов: один из объектов культурного наследия, расположенный на территории Красноярского края. Перечень этих объектов размещен на официальном сайте Центра.</w:t>
      </w:r>
    </w:p>
    <w:p w:rsidR="003E4FC4" w:rsidRPr="00FC1D0C" w:rsidRDefault="001D3AE8">
      <w:pPr>
        <w:spacing w:after="49"/>
        <w:ind w:left="67" w:right="134"/>
        <w:rPr>
          <w:lang w:val="ru-RU"/>
        </w:rPr>
      </w:pPr>
      <w:r w:rsidRPr="00FC1D0C">
        <w:rPr>
          <w:lang w:val="ru-RU"/>
        </w:rPr>
        <w:t>Так как объектом культурного наследия в области архитектуры (памятником архитектуры) является конкретное здание, то необходимо в первую очередь описывать архитектурные детали этого здания, подкрепляя их фотографиями, и уже затем писать о ходе строительства именно этого здания, об исторических личностях, связанных с этим зданием. Если описывается, например, храм, не нужно описывать, где и когда стояла предыдущая церковь с таким же названием, которая сгорела или разрушилась.</w:t>
      </w:r>
    </w:p>
    <w:p w:rsidR="003E4FC4" w:rsidRPr="00FC1D0C" w:rsidRDefault="001D3AE8">
      <w:pPr>
        <w:spacing w:after="41"/>
        <w:ind w:left="67" w:right="139"/>
        <w:rPr>
          <w:lang w:val="ru-RU"/>
        </w:rPr>
      </w:pPr>
      <w:r w:rsidRPr="00FC1D0C">
        <w:rPr>
          <w:lang w:val="ru-RU"/>
        </w:rPr>
        <w:t>Объектом культурного наследия в области истории (памятником истории) является конкретное историческое событие, происходившее на территории нашего края.</w:t>
      </w:r>
    </w:p>
    <w:p w:rsidR="003E4FC4" w:rsidRDefault="001D3AE8">
      <w:pPr>
        <w:spacing w:after="334"/>
        <w:ind w:left="67" w:right="158"/>
      </w:pPr>
      <w:r w:rsidRPr="00FC1D0C">
        <w:rPr>
          <w:lang w:val="ru-RU"/>
        </w:rPr>
        <w:t xml:space="preserve">Реферат может быть выполнен об объекте культурного наследия, расположенном на территории любого населенного пункта Красноярского края, а не только того, в котором проживает автор. </w:t>
      </w:r>
      <w:proofErr w:type="spellStart"/>
      <w:r>
        <w:t>Конкурс</w:t>
      </w:r>
      <w:proofErr w:type="spellEnd"/>
      <w:r>
        <w:t xml:space="preserve"> </w:t>
      </w:r>
      <w:proofErr w:type="spellStart"/>
      <w:r>
        <w:t>проводится</w:t>
      </w:r>
      <w:proofErr w:type="spellEnd"/>
      <w:r>
        <w:t xml:space="preserve"> в </w:t>
      </w:r>
      <w:proofErr w:type="spellStart"/>
      <w:r>
        <w:t>заочной</w:t>
      </w:r>
      <w:proofErr w:type="spellEnd"/>
      <w:r>
        <w:t xml:space="preserve"> </w:t>
      </w:r>
      <w:proofErr w:type="spellStart"/>
      <w:r>
        <w:t>форме</w:t>
      </w:r>
      <w:proofErr w:type="spellEnd"/>
      <w:r>
        <w:t>.</w:t>
      </w:r>
    </w:p>
    <w:p w:rsidR="003E4FC4" w:rsidRPr="00FC1D0C" w:rsidRDefault="001D3AE8" w:rsidP="00AF47AA">
      <w:pPr>
        <w:numPr>
          <w:ilvl w:val="0"/>
          <w:numId w:val="2"/>
        </w:numPr>
        <w:spacing w:after="250" w:line="259" w:lineRule="auto"/>
        <w:ind w:right="0" w:hanging="362"/>
        <w:jc w:val="left"/>
        <w:rPr>
          <w:b/>
        </w:rPr>
      </w:pPr>
      <w:proofErr w:type="spellStart"/>
      <w:r w:rsidRPr="00FC1D0C">
        <w:rPr>
          <w:b/>
          <w:sz w:val="30"/>
        </w:rPr>
        <w:t>Критерии</w:t>
      </w:r>
      <w:proofErr w:type="spellEnd"/>
      <w:r w:rsidRPr="00FC1D0C">
        <w:rPr>
          <w:b/>
          <w:sz w:val="30"/>
        </w:rPr>
        <w:t xml:space="preserve"> </w:t>
      </w:r>
      <w:proofErr w:type="spellStart"/>
      <w:r w:rsidRPr="00FC1D0C">
        <w:rPr>
          <w:b/>
          <w:sz w:val="30"/>
        </w:rPr>
        <w:t>оценки</w:t>
      </w:r>
      <w:proofErr w:type="spellEnd"/>
      <w:r w:rsidRPr="00FC1D0C">
        <w:rPr>
          <w:b/>
          <w:sz w:val="30"/>
        </w:rPr>
        <w:t xml:space="preserve"> </w:t>
      </w:r>
      <w:proofErr w:type="spellStart"/>
      <w:r w:rsidRPr="00FC1D0C">
        <w:rPr>
          <w:b/>
          <w:sz w:val="30"/>
        </w:rPr>
        <w:t>материалов</w:t>
      </w:r>
      <w:proofErr w:type="spellEnd"/>
      <w:r w:rsidRPr="00FC1D0C">
        <w:rPr>
          <w:b/>
          <w:sz w:val="30"/>
        </w:rPr>
        <w:t xml:space="preserve"> </w:t>
      </w:r>
      <w:proofErr w:type="spellStart"/>
      <w:r w:rsidRPr="00FC1D0C">
        <w:rPr>
          <w:b/>
          <w:sz w:val="30"/>
        </w:rPr>
        <w:t>конкурса</w:t>
      </w:r>
      <w:proofErr w:type="spellEnd"/>
    </w:p>
    <w:p w:rsidR="003E4FC4" w:rsidRPr="00FC1D0C" w:rsidRDefault="001D3AE8">
      <w:pPr>
        <w:ind w:left="782" w:right="9" w:firstLine="0"/>
        <w:rPr>
          <w:lang w:val="ru-RU"/>
        </w:rPr>
      </w:pPr>
      <w:r w:rsidRPr="00FC1D0C">
        <w:rPr>
          <w:lang w:val="ru-RU"/>
        </w:rPr>
        <w:t>Реферативные работы оцениваются по следующим критериям:</w:t>
      </w:r>
    </w:p>
    <w:p w:rsidR="00FC1D0C" w:rsidRDefault="001D3AE8" w:rsidP="000817DE">
      <w:pPr>
        <w:spacing w:after="0" w:line="250" w:lineRule="auto"/>
        <w:ind w:left="68" w:right="142" w:firstLine="709"/>
        <w:rPr>
          <w:lang w:val="ru-RU"/>
        </w:rPr>
      </w:pPr>
      <w:r w:rsidRPr="00FC1D0C">
        <w:rPr>
          <w:lang w:val="ru-RU"/>
        </w:rPr>
        <w:t xml:space="preserve">четкость и логичность изложения материала; </w:t>
      </w:r>
    </w:p>
    <w:p w:rsidR="00AF47AA" w:rsidRDefault="001D3AE8" w:rsidP="000817DE">
      <w:pPr>
        <w:spacing w:after="0" w:line="250" w:lineRule="auto"/>
        <w:ind w:left="68" w:right="142" w:firstLine="709"/>
        <w:rPr>
          <w:lang w:val="ru-RU"/>
        </w:rPr>
      </w:pPr>
      <w:r w:rsidRPr="00FC1D0C">
        <w:rPr>
          <w:lang w:val="ru-RU"/>
        </w:rPr>
        <w:t xml:space="preserve">творчество и аргументированность точки зрения автора, самостоятельность оценок и суждений; </w:t>
      </w:r>
    </w:p>
    <w:p w:rsidR="00AF47AA" w:rsidRDefault="001D3AE8" w:rsidP="000817DE">
      <w:pPr>
        <w:spacing w:after="0" w:line="250" w:lineRule="auto"/>
        <w:ind w:left="68" w:right="142" w:firstLine="709"/>
        <w:rPr>
          <w:lang w:val="ru-RU"/>
        </w:rPr>
      </w:pPr>
      <w:r w:rsidRPr="00FC1D0C">
        <w:rPr>
          <w:lang w:val="ru-RU"/>
        </w:rPr>
        <w:t xml:space="preserve">проведение исследования, изучение архивных и музейных материалов; наличие исторических фотографий объекта культурного наследия, о котором пишется реферат (необходимо указывать дату фотографии </w:t>
      </w:r>
      <w:r>
        <w:rPr>
          <w:noProof/>
          <w:lang w:val="ru-RU" w:eastAsia="ru-RU"/>
        </w:rPr>
        <w:drawing>
          <wp:inline distT="0" distB="0" distL="0" distR="0">
            <wp:extent cx="94488" cy="9147"/>
            <wp:effectExtent l="0" t="0" r="0" b="0"/>
            <wp:docPr id="4553" name="Picture 4553"/>
            <wp:cNvGraphicFramePr/>
            <a:graphic xmlns:a="http://schemas.openxmlformats.org/drawingml/2006/main">
              <a:graphicData uri="http://schemas.openxmlformats.org/drawingml/2006/picture">
                <pic:pic xmlns:pic="http://schemas.openxmlformats.org/drawingml/2006/picture">
                  <pic:nvPicPr>
                    <pic:cNvPr id="4553" name="Picture 4553"/>
                    <pic:cNvPicPr/>
                  </pic:nvPicPr>
                  <pic:blipFill>
                    <a:blip r:embed="rId11"/>
                    <a:stretch>
                      <a:fillRect/>
                    </a:stretch>
                  </pic:blipFill>
                  <pic:spPr>
                    <a:xfrm>
                      <a:off x="0" y="0"/>
                      <a:ext cx="94488" cy="9147"/>
                    </a:xfrm>
                    <a:prstGeom prst="rect">
                      <a:avLst/>
                    </a:prstGeom>
                  </pic:spPr>
                </pic:pic>
              </a:graphicData>
            </a:graphic>
          </wp:inline>
        </w:drawing>
      </w:r>
      <w:r w:rsidRPr="00FC1D0C">
        <w:rPr>
          <w:lang w:val="ru-RU"/>
        </w:rPr>
        <w:t xml:space="preserve">точную или примерную); </w:t>
      </w:r>
    </w:p>
    <w:p w:rsidR="00AF47AA" w:rsidRDefault="001D3AE8" w:rsidP="000817DE">
      <w:pPr>
        <w:spacing w:after="0" w:line="250" w:lineRule="auto"/>
        <w:ind w:left="68" w:right="142" w:firstLine="709"/>
        <w:rPr>
          <w:lang w:val="ru-RU"/>
        </w:rPr>
      </w:pPr>
      <w:r w:rsidRPr="00FC1D0C">
        <w:rPr>
          <w:lang w:val="ru-RU"/>
        </w:rPr>
        <w:t xml:space="preserve">наличие современных и, при наличии возможности, собственных фотографий объекта культурного наследия (необходимо указывать дату фотографии — точную или примерную); </w:t>
      </w:r>
    </w:p>
    <w:p w:rsidR="00AF47AA" w:rsidRDefault="001D3AE8" w:rsidP="000817DE">
      <w:pPr>
        <w:spacing w:after="0" w:line="250" w:lineRule="auto"/>
        <w:ind w:left="68" w:right="142" w:firstLine="709"/>
        <w:rPr>
          <w:lang w:val="ru-RU"/>
        </w:rPr>
      </w:pPr>
      <w:r w:rsidRPr="00FC1D0C">
        <w:rPr>
          <w:lang w:val="ru-RU"/>
        </w:rPr>
        <w:t>наличие обоснованных выводов; наличие списка использованной литературы (при использовании архивных материалов указывать, какой конкретны</w:t>
      </w:r>
      <w:r w:rsidR="00AF47AA">
        <w:rPr>
          <w:lang w:val="ru-RU"/>
        </w:rPr>
        <w:t>й архивный материал использован;</w:t>
      </w:r>
    </w:p>
    <w:p w:rsidR="003E4FC4" w:rsidRDefault="001D3AE8" w:rsidP="000817DE">
      <w:pPr>
        <w:spacing w:after="0" w:line="250" w:lineRule="auto"/>
        <w:ind w:left="68" w:right="142" w:firstLine="709"/>
        <w:rPr>
          <w:lang w:val="ru-RU"/>
        </w:rPr>
      </w:pPr>
      <w:r w:rsidRPr="00FC1D0C">
        <w:rPr>
          <w:lang w:val="ru-RU"/>
        </w:rPr>
        <w:t>соответствие оформления работы требованиям, предусмотренным пунктом 8 Положения.</w:t>
      </w:r>
    </w:p>
    <w:p w:rsidR="00CE7C6B" w:rsidRPr="00FC1D0C" w:rsidRDefault="00CE7C6B" w:rsidP="000817DE">
      <w:pPr>
        <w:spacing w:after="0" w:line="250" w:lineRule="auto"/>
        <w:ind w:left="68" w:right="142" w:firstLine="709"/>
        <w:rPr>
          <w:lang w:val="ru-RU"/>
        </w:rPr>
      </w:pPr>
    </w:p>
    <w:p w:rsidR="003E4FC4" w:rsidRPr="00CE7C6B" w:rsidRDefault="001D3AE8" w:rsidP="00AF47AA">
      <w:pPr>
        <w:numPr>
          <w:ilvl w:val="0"/>
          <w:numId w:val="2"/>
        </w:numPr>
        <w:spacing w:after="328" w:line="259" w:lineRule="auto"/>
        <w:ind w:left="1843" w:right="0" w:hanging="283"/>
        <w:jc w:val="left"/>
        <w:rPr>
          <w:b/>
          <w:lang w:val="ru-RU"/>
        </w:rPr>
      </w:pPr>
      <w:r w:rsidRPr="00CE7C6B">
        <w:rPr>
          <w:b/>
          <w:sz w:val="30"/>
          <w:lang w:val="ru-RU"/>
        </w:rPr>
        <w:t>Награждение победителей и призеров конкурса</w:t>
      </w:r>
    </w:p>
    <w:p w:rsidR="003E4FC4" w:rsidRPr="00FC1D0C" w:rsidRDefault="001D3AE8">
      <w:pPr>
        <w:spacing w:after="42"/>
        <w:ind w:left="754" w:right="9" w:firstLine="0"/>
        <w:rPr>
          <w:lang w:val="ru-RU"/>
        </w:rPr>
      </w:pPr>
      <w:r w:rsidRPr="00FC1D0C">
        <w:rPr>
          <w:lang w:val="ru-RU"/>
        </w:rPr>
        <w:t>Конкурс проводится по двум номинациям:</w:t>
      </w:r>
    </w:p>
    <w:p w:rsidR="003E4FC4" w:rsidRPr="008D2D29" w:rsidRDefault="001D3AE8" w:rsidP="00102EA2">
      <w:pPr>
        <w:numPr>
          <w:ilvl w:val="0"/>
          <w:numId w:val="3"/>
        </w:numPr>
        <w:spacing w:after="30"/>
        <w:ind w:left="259" w:right="9" w:hanging="5"/>
        <w:rPr>
          <w:lang w:val="ru-RU"/>
        </w:rPr>
      </w:pPr>
      <w:r w:rsidRPr="008D2D29">
        <w:rPr>
          <w:lang w:val="ru-RU"/>
        </w:rPr>
        <w:t>Объекты культурного наследия, представляющие собой ценность с точки зрения истории, архитектуры, градостроительства, искусства, науки и техники, эстетики, социальной культуры, отдельные постройки, здания</w:t>
      </w:r>
      <w:r w:rsidR="008D2D29">
        <w:rPr>
          <w:lang w:val="ru-RU"/>
        </w:rPr>
        <w:t xml:space="preserve"> </w:t>
      </w:r>
      <w:r w:rsidRPr="008D2D29">
        <w:rPr>
          <w:lang w:val="ru-RU"/>
        </w:rPr>
        <w:t xml:space="preserve">и </w:t>
      </w:r>
      <w:r w:rsidRPr="008D2D29">
        <w:rPr>
          <w:lang w:val="ru-RU"/>
        </w:rPr>
        <w:lastRenderedPageBreak/>
        <w:t>сооружения с исторически сложившимися территориями (в том числе памятники религиозного назначения).</w:t>
      </w:r>
    </w:p>
    <w:p w:rsidR="003E4FC4" w:rsidRPr="00FC1D0C" w:rsidRDefault="001D3AE8" w:rsidP="008D2D29">
      <w:pPr>
        <w:numPr>
          <w:ilvl w:val="0"/>
          <w:numId w:val="3"/>
        </w:numPr>
        <w:ind w:right="89"/>
        <w:rPr>
          <w:lang w:val="ru-RU"/>
        </w:rPr>
      </w:pPr>
      <w:r w:rsidRPr="00FC1D0C">
        <w:rPr>
          <w:lang w:val="ru-RU"/>
        </w:rPr>
        <w:t>Мемориальные квартиры; отдельные захоронения; произведения монументального искусства; достопримечательные места творения, созданные человеком, или совместные творения человека и природы, в том числе центры исторических поселений или фрагменты градостроительной планировки и застройки; объекты археологического наследия.</w:t>
      </w:r>
    </w:p>
    <w:p w:rsidR="003E4FC4" w:rsidRPr="00FC1D0C" w:rsidRDefault="001D3AE8">
      <w:pPr>
        <w:ind w:left="269" w:right="9"/>
        <w:rPr>
          <w:lang w:val="ru-RU"/>
        </w:rPr>
      </w:pPr>
      <w:r w:rsidRPr="00FC1D0C">
        <w:rPr>
          <w:lang w:val="ru-RU"/>
        </w:rPr>
        <w:t xml:space="preserve">По итогам конкурса жюри определяет победителей (1, П, </w:t>
      </w:r>
      <w:r>
        <w:t>III</w:t>
      </w:r>
      <w:r w:rsidRPr="00FC1D0C">
        <w:rPr>
          <w:lang w:val="ru-RU"/>
        </w:rPr>
        <w:t xml:space="preserve"> место) в каждой возрастной группе в каждой номинации и 30 </w:t>
      </w:r>
      <w:r w:rsidR="008D2D29">
        <w:rPr>
          <w:lang w:val="ru-RU"/>
        </w:rPr>
        <w:t>дипломантов</w:t>
      </w:r>
      <w:r w:rsidRPr="00FC1D0C">
        <w:rPr>
          <w:lang w:val="ru-RU"/>
        </w:rPr>
        <w:t>.</w:t>
      </w:r>
    </w:p>
    <w:p w:rsidR="003E4FC4" w:rsidRPr="00FC1D0C" w:rsidRDefault="001D3AE8">
      <w:pPr>
        <w:ind w:left="264" w:right="9"/>
        <w:rPr>
          <w:lang w:val="ru-RU"/>
        </w:rPr>
      </w:pPr>
      <w:r w:rsidRPr="00FC1D0C">
        <w:rPr>
          <w:lang w:val="ru-RU"/>
        </w:rPr>
        <w:t>Среди руководителей реферативных работ жюри определяет З</w:t>
      </w:r>
      <w:r w:rsidR="00D50947">
        <w:rPr>
          <w:lang w:val="ru-RU"/>
        </w:rPr>
        <w:t>-х</w:t>
      </w:r>
      <w:r w:rsidRPr="00FC1D0C">
        <w:rPr>
          <w:lang w:val="ru-RU"/>
        </w:rPr>
        <w:t xml:space="preserve"> лучших руководителей.</w:t>
      </w:r>
    </w:p>
    <w:p w:rsidR="003E4FC4" w:rsidRPr="00FC1D0C" w:rsidRDefault="001D3AE8">
      <w:pPr>
        <w:ind w:left="984" w:right="9" w:hanging="10"/>
        <w:rPr>
          <w:lang w:val="ru-RU"/>
        </w:rPr>
      </w:pPr>
      <w:r w:rsidRPr="00FC1D0C">
        <w:rPr>
          <w:lang w:val="ru-RU"/>
        </w:rPr>
        <w:t>Решение жюри является окончательным и пересмотру не подлежит. Формы оценки конкурсных работ:</w:t>
      </w:r>
    </w:p>
    <w:p w:rsidR="00D50947" w:rsidRDefault="00263199">
      <w:pPr>
        <w:ind w:left="269" w:right="9"/>
        <w:rPr>
          <w:lang w:val="ru-RU"/>
        </w:rPr>
      </w:pPr>
      <w:r>
        <w:rPr>
          <w:lang w:val="ru-RU"/>
        </w:rPr>
        <w:t>- П</w:t>
      </w:r>
      <w:r w:rsidR="001D3AE8" w:rsidRPr="00FC1D0C">
        <w:rPr>
          <w:lang w:val="ru-RU"/>
        </w:rPr>
        <w:t xml:space="preserve">обедители конкурса: </w:t>
      </w:r>
      <w:r w:rsidR="00CE7C6B">
        <w:rPr>
          <w:lang w:val="ru-RU"/>
        </w:rPr>
        <w:t xml:space="preserve">Лауреат </w:t>
      </w:r>
      <w:r w:rsidR="001D3AE8" w:rsidRPr="00FC1D0C">
        <w:rPr>
          <w:lang w:val="ru-RU"/>
        </w:rPr>
        <w:t>1</w:t>
      </w:r>
      <w:r w:rsidR="00CE7C6B">
        <w:rPr>
          <w:lang w:val="ru-RU"/>
        </w:rPr>
        <w:t xml:space="preserve"> степени</w:t>
      </w:r>
      <w:r>
        <w:rPr>
          <w:lang w:val="ru-RU"/>
        </w:rPr>
        <w:t xml:space="preserve"> (</w:t>
      </w:r>
      <w:r w:rsidRPr="00263199">
        <w:rPr>
          <w:lang w:val="ru-RU"/>
        </w:rPr>
        <w:t>1</w:t>
      </w:r>
      <w:r>
        <w:rPr>
          <w:lang w:val="ru-RU"/>
        </w:rPr>
        <w:t>-е место)</w:t>
      </w:r>
      <w:r w:rsidR="001D3AE8" w:rsidRPr="00FC1D0C">
        <w:rPr>
          <w:lang w:val="ru-RU"/>
        </w:rPr>
        <w:t xml:space="preserve">, </w:t>
      </w:r>
      <w:r>
        <w:rPr>
          <w:lang w:val="ru-RU"/>
        </w:rPr>
        <w:t xml:space="preserve">Лауреат </w:t>
      </w:r>
      <w:r w:rsidRPr="00FC1D0C">
        <w:rPr>
          <w:lang w:val="ru-RU"/>
        </w:rPr>
        <w:t>1</w:t>
      </w:r>
      <w:r>
        <w:t>I</w:t>
      </w:r>
      <w:r>
        <w:rPr>
          <w:lang w:val="ru-RU"/>
        </w:rPr>
        <w:t xml:space="preserve"> степени (2-е место),</w:t>
      </w:r>
      <w:r w:rsidR="001D3AE8" w:rsidRPr="00FC1D0C">
        <w:rPr>
          <w:lang w:val="ru-RU"/>
        </w:rPr>
        <w:t xml:space="preserve"> </w:t>
      </w:r>
      <w:r>
        <w:rPr>
          <w:lang w:val="ru-RU"/>
        </w:rPr>
        <w:t xml:space="preserve">Лауреат </w:t>
      </w:r>
      <w:r>
        <w:t>III</w:t>
      </w:r>
      <w:r>
        <w:rPr>
          <w:lang w:val="ru-RU"/>
        </w:rPr>
        <w:t xml:space="preserve"> степени</w:t>
      </w:r>
      <w:r w:rsidR="001D3AE8" w:rsidRPr="00FC1D0C">
        <w:rPr>
          <w:lang w:val="ru-RU"/>
        </w:rPr>
        <w:t xml:space="preserve"> </w:t>
      </w:r>
      <w:r>
        <w:rPr>
          <w:lang w:val="ru-RU"/>
        </w:rPr>
        <w:t xml:space="preserve">(3-е место) </w:t>
      </w:r>
      <w:r w:rsidR="001D3AE8" w:rsidRPr="00FC1D0C">
        <w:rPr>
          <w:lang w:val="ru-RU"/>
        </w:rPr>
        <w:t xml:space="preserve">в номинации </w:t>
      </w:r>
      <w:r>
        <w:rPr>
          <w:lang w:val="ru-RU"/>
        </w:rPr>
        <w:t>№</w:t>
      </w:r>
      <w:r w:rsidR="001D3AE8" w:rsidRPr="00FC1D0C">
        <w:rPr>
          <w:lang w:val="ru-RU"/>
        </w:rPr>
        <w:t xml:space="preserve">1; </w:t>
      </w:r>
      <w:r>
        <w:rPr>
          <w:lang w:val="ru-RU"/>
        </w:rPr>
        <w:t xml:space="preserve">Лауреат </w:t>
      </w:r>
      <w:r>
        <w:t>I</w:t>
      </w:r>
      <w:r>
        <w:rPr>
          <w:lang w:val="ru-RU"/>
        </w:rPr>
        <w:t xml:space="preserve"> степени (</w:t>
      </w:r>
      <w:r w:rsidRPr="00263199">
        <w:rPr>
          <w:lang w:val="ru-RU"/>
        </w:rPr>
        <w:t>1</w:t>
      </w:r>
      <w:r>
        <w:rPr>
          <w:lang w:val="ru-RU"/>
        </w:rPr>
        <w:t>-е место)</w:t>
      </w:r>
      <w:r w:rsidRPr="00FC1D0C">
        <w:rPr>
          <w:lang w:val="ru-RU"/>
        </w:rPr>
        <w:t xml:space="preserve">, </w:t>
      </w:r>
      <w:r>
        <w:rPr>
          <w:lang w:val="ru-RU"/>
        </w:rPr>
        <w:t xml:space="preserve">Лауреат </w:t>
      </w:r>
      <w:r>
        <w:t>II</w:t>
      </w:r>
      <w:r>
        <w:rPr>
          <w:lang w:val="ru-RU"/>
        </w:rPr>
        <w:t xml:space="preserve"> степени (2-е место),</w:t>
      </w:r>
      <w:r w:rsidRPr="00FC1D0C">
        <w:rPr>
          <w:lang w:val="ru-RU"/>
        </w:rPr>
        <w:t xml:space="preserve"> </w:t>
      </w:r>
      <w:r>
        <w:rPr>
          <w:lang w:val="ru-RU"/>
        </w:rPr>
        <w:t xml:space="preserve">Лауреат </w:t>
      </w:r>
      <w:r>
        <w:t>III</w:t>
      </w:r>
      <w:r>
        <w:rPr>
          <w:lang w:val="ru-RU"/>
        </w:rPr>
        <w:t xml:space="preserve"> степени</w:t>
      </w:r>
      <w:r w:rsidRPr="00FC1D0C">
        <w:rPr>
          <w:lang w:val="ru-RU"/>
        </w:rPr>
        <w:t xml:space="preserve"> </w:t>
      </w:r>
      <w:r>
        <w:rPr>
          <w:lang w:val="ru-RU"/>
        </w:rPr>
        <w:t>(3-е место)</w:t>
      </w:r>
      <w:r w:rsidRPr="00263199">
        <w:rPr>
          <w:lang w:val="ru-RU"/>
        </w:rPr>
        <w:t xml:space="preserve"> </w:t>
      </w:r>
      <w:r>
        <w:rPr>
          <w:lang w:val="ru-RU"/>
        </w:rPr>
        <w:t>в номинации № 2;</w:t>
      </w:r>
    </w:p>
    <w:p w:rsidR="003E4FC4" w:rsidRPr="00FC1D0C" w:rsidRDefault="00D50947">
      <w:pPr>
        <w:ind w:left="269" w:right="9"/>
        <w:rPr>
          <w:lang w:val="ru-RU"/>
        </w:rPr>
      </w:pPr>
      <w:r>
        <w:rPr>
          <w:lang w:val="ru-RU"/>
        </w:rPr>
        <w:t>-</w:t>
      </w:r>
      <w:r w:rsidR="00263199">
        <w:rPr>
          <w:lang w:val="ru-RU"/>
        </w:rPr>
        <w:t xml:space="preserve"> Дипломанты конкурса</w:t>
      </w:r>
      <w:r w:rsidR="001D3AE8" w:rsidRPr="00FC1D0C">
        <w:rPr>
          <w:lang w:val="ru-RU"/>
        </w:rPr>
        <w:t>: конкурсанты, отличившиеся высоким уровнем выполнения конкурсной работы, но не вошедшие в число победителей.</w:t>
      </w:r>
    </w:p>
    <w:p w:rsidR="003E4FC4" w:rsidRDefault="008D2D29" w:rsidP="008D2D29">
      <w:pPr>
        <w:spacing w:after="0"/>
        <w:ind w:left="269" w:right="9"/>
        <w:rPr>
          <w:lang w:val="ru-RU"/>
        </w:rPr>
      </w:pPr>
      <w:r>
        <w:rPr>
          <w:lang w:val="ru-RU"/>
        </w:rPr>
        <w:t>Победители, дипломан</w:t>
      </w:r>
      <w:r w:rsidR="001D3AE8" w:rsidRPr="00FC1D0C">
        <w:rPr>
          <w:lang w:val="ru-RU"/>
        </w:rPr>
        <w:t xml:space="preserve">ты и З лучших руководителя реферативных работ конкурса получают ценные призы и </w:t>
      </w:r>
      <w:r w:rsidR="00956E79">
        <w:rPr>
          <w:lang w:val="ru-RU"/>
        </w:rPr>
        <w:t>именные Д</w:t>
      </w:r>
      <w:r w:rsidR="001D3AE8" w:rsidRPr="00FC1D0C">
        <w:rPr>
          <w:lang w:val="ru-RU"/>
        </w:rPr>
        <w:t>ипломы.</w:t>
      </w:r>
    </w:p>
    <w:p w:rsidR="00263199" w:rsidRDefault="00263199" w:rsidP="008D2D29">
      <w:pPr>
        <w:spacing w:after="0"/>
        <w:ind w:left="269" w:right="9"/>
        <w:rPr>
          <w:lang w:val="ru-RU"/>
        </w:rPr>
      </w:pPr>
      <w:r>
        <w:rPr>
          <w:lang w:val="ru-RU"/>
        </w:rPr>
        <w:t>Руководители Лауреатов и Дипломантов конкурса получают именные Дипломы.</w:t>
      </w:r>
    </w:p>
    <w:p w:rsidR="00263199" w:rsidRPr="00FC1D0C" w:rsidRDefault="00263199">
      <w:pPr>
        <w:spacing w:after="323"/>
        <w:ind w:left="269" w:right="9"/>
        <w:rPr>
          <w:lang w:val="ru-RU"/>
        </w:rPr>
      </w:pPr>
      <w:r>
        <w:rPr>
          <w:lang w:val="ru-RU"/>
        </w:rPr>
        <w:t>Участ</w:t>
      </w:r>
      <w:r w:rsidR="00956E79">
        <w:rPr>
          <w:lang w:val="ru-RU"/>
        </w:rPr>
        <w:t>ники</w:t>
      </w:r>
      <w:r w:rsidR="00D50947">
        <w:rPr>
          <w:lang w:val="ru-RU"/>
        </w:rPr>
        <w:t xml:space="preserve"> конкурса, не вошедшие в число лауреатов и </w:t>
      </w:r>
      <w:proofErr w:type="gramStart"/>
      <w:r w:rsidR="00D50947">
        <w:rPr>
          <w:lang w:val="ru-RU"/>
        </w:rPr>
        <w:t>д</w:t>
      </w:r>
      <w:r w:rsidR="00956E79">
        <w:rPr>
          <w:lang w:val="ru-RU"/>
        </w:rPr>
        <w:t>ипломантов конкурса</w:t>
      </w:r>
      <w:proofErr w:type="gramEnd"/>
      <w:r w:rsidR="00D50947">
        <w:rPr>
          <w:lang w:val="ru-RU"/>
        </w:rPr>
        <w:t xml:space="preserve"> поощряются д</w:t>
      </w:r>
      <w:r w:rsidR="00956E79">
        <w:rPr>
          <w:lang w:val="ru-RU"/>
        </w:rPr>
        <w:t xml:space="preserve">ипломами </w:t>
      </w:r>
      <w:r w:rsidR="004D27D3">
        <w:rPr>
          <w:lang w:val="ru-RU"/>
        </w:rPr>
        <w:t>«</w:t>
      </w:r>
      <w:r w:rsidR="00956E79">
        <w:rPr>
          <w:lang w:val="ru-RU"/>
        </w:rPr>
        <w:t>Участник конкурса</w:t>
      </w:r>
      <w:r w:rsidR="004D27D3">
        <w:rPr>
          <w:lang w:val="ru-RU"/>
        </w:rPr>
        <w:t>» в электронном виде. Дипломы «Участник конкурса» размещаются на сайте КГКУ «ЦСКН КК», скачиваются участниками конкурса самостоятельно.</w:t>
      </w:r>
    </w:p>
    <w:p w:rsidR="003E4FC4" w:rsidRPr="00AF47AA" w:rsidRDefault="001D3AE8" w:rsidP="00AF47AA">
      <w:pPr>
        <w:numPr>
          <w:ilvl w:val="0"/>
          <w:numId w:val="4"/>
        </w:numPr>
        <w:spacing w:after="285" w:line="259" w:lineRule="auto"/>
        <w:ind w:left="2127" w:right="0" w:hanging="284"/>
        <w:jc w:val="left"/>
        <w:rPr>
          <w:b/>
          <w:lang w:val="ru-RU"/>
        </w:rPr>
      </w:pPr>
      <w:r w:rsidRPr="00AF47AA">
        <w:rPr>
          <w:b/>
          <w:sz w:val="30"/>
          <w:lang w:val="ru-RU"/>
        </w:rPr>
        <w:t>Порядок проведения конкурса и состав жюри</w:t>
      </w:r>
    </w:p>
    <w:p w:rsidR="003E4FC4" w:rsidRDefault="001D3AE8">
      <w:pPr>
        <w:ind w:left="984" w:right="9" w:firstLine="0"/>
        <w:rPr>
          <w:lang w:val="ru-RU"/>
        </w:rPr>
      </w:pPr>
      <w:r w:rsidRPr="00FC1D0C">
        <w:rPr>
          <w:lang w:val="ru-RU"/>
        </w:rPr>
        <w:t>Сроки проведения конкурса: с 10 февраля по 30 мая 2024 года.</w:t>
      </w:r>
    </w:p>
    <w:p w:rsidR="004D27D3" w:rsidRDefault="0028028F" w:rsidP="0028028F">
      <w:pPr>
        <w:ind w:left="974" w:right="9" w:firstLine="0"/>
        <w:rPr>
          <w:lang w:val="ru-RU"/>
        </w:rPr>
      </w:pPr>
      <w:r>
        <w:rPr>
          <w:lang w:val="ru-RU"/>
        </w:rPr>
        <w:t>Подача рефератов на конкурс по 31 марта 2024 года.</w:t>
      </w:r>
    </w:p>
    <w:p w:rsidR="008D2D29" w:rsidRPr="008D2D29" w:rsidRDefault="008D2D29" w:rsidP="0028028F">
      <w:pPr>
        <w:ind w:left="974" w:right="9" w:firstLine="0"/>
        <w:rPr>
          <w:b/>
          <w:lang w:val="ru-RU"/>
        </w:rPr>
      </w:pPr>
      <w:r>
        <w:rPr>
          <w:b/>
          <w:lang w:val="ru-RU"/>
        </w:rPr>
        <w:t xml:space="preserve">Срок подачи рефератов </w:t>
      </w:r>
      <w:proofErr w:type="gramStart"/>
      <w:r>
        <w:rPr>
          <w:b/>
          <w:lang w:val="ru-RU"/>
        </w:rPr>
        <w:t>продлен  до</w:t>
      </w:r>
      <w:proofErr w:type="gramEnd"/>
      <w:r>
        <w:rPr>
          <w:b/>
          <w:lang w:val="ru-RU"/>
        </w:rPr>
        <w:t xml:space="preserve"> 25 апреля 2024 года</w:t>
      </w:r>
    </w:p>
    <w:p w:rsidR="003E4FC4" w:rsidRDefault="004F49F3">
      <w:pPr>
        <w:ind w:left="974" w:right="9" w:firstLine="0"/>
        <w:rPr>
          <w:lang w:val="ru-RU"/>
        </w:rPr>
      </w:pPr>
      <w:r>
        <w:rPr>
          <w:lang w:val="ru-RU"/>
        </w:rPr>
        <w:t>Подведение итогов конкурса: с 25</w:t>
      </w:r>
      <w:r w:rsidR="001D3AE8" w:rsidRPr="00FC1D0C">
        <w:rPr>
          <w:lang w:val="ru-RU"/>
        </w:rPr>
        <w:t xml:space="preserve"> апреля по 15 мая 2024 года.</w:t>
      </w:r>
    </w:p>
    <w:p w:rsidR="003E4FC4" w:rsidRPr="00FC1D0C" w:rsidRDefault="001D3AE8">
      <w:pPr>
        <w:spacing w:after="322"/>
        <w:ind w:left="274" w:right="9"/>
        <w:rPr>
          <w:lang w:val="ru-RU"/>
        </w:rPr>
      </w:pPr>
      <w:r w:rsidRPr="00FC1D0C">
        <w:rPr>
          <w:lang w:val="ru-RU"/>
        </w:rPr>
        <w:t xml:space="preserve">Жюри конкурса состоит из 5 членов, из которых 2 члена </w:t>
      </w:r>
      <w:r w:rsidR="00AF47AA">
        <w:rPr>
          <w:noProof/>
          <w:lang w:val="ru-RU" w:eastAsia="ru-RU"/>
        </w:rPr>
        <w:t xml:space="preserve">- </w:t>
      </w:r>
      <w:r w:rsidRPr="00FC1D0C">
        <w:rPr>
          <w:lang w:val="ru-RU"/>
        </w:rPr>
        <w:t>представители от Центра, З члена специалисты в области образования и воспитания, предложенные Министерством.</w:t>
      </w:r>
    </w:p>
    <w:p w:rsidR="003E4FC4" w:rsidRPr="00AF47AA" w:rsidRDefault="001D3AE8" w:rsidP="00AF47AA">
      <w:pPr>
        <w:numPr>
          <w:ilvl w:val="0"/>
          <w:numId w:val="4"/>
        </w:numPr>
        <w:spacing w:after="250" w:line="259" w:lineRule="auto"/>
        <w:ind w:left="2835" w:right="0" w:hanging="283"/>
        <w:jc w:val="left"/>
        <w:rPr>
          <w:b/>
        </w:rPr>
      </w:pPr>
      <w:proofErr w:type="spellStart"/>
      <w:r w:rsidRPr="00AF47AA">
        <w:rPr>
          <w:b/>
          <w:sz w:val="30"/>
        </w:rPr>
        <w:t>Требования</w:t>
      </w:r>
      <w:proofErr w:type="spellEnd"/>
      <w:r w:rsidRPr="00AF47AA">
        <w:rPr>
          <w:b/>
          <w:sz w:val="30"/>
        </w:rPr>
        <w:t xml:space="preserve"> к </w:t>
      </w:r>
      <w:proofErr w:type="spellStart"/>
      <w:r w:rsidRPr="00AF47AA">
        <w:rPr>
          <w:b/>
          <w:sz w:val="30"/>
        </w:rPr>
        <w:t>конкурсным</w:t>
      </w:r>
      <w:proofErr w:type="spellEnd"/>
      <w:r w:rsidRPr="00AF47AA">
        <w:rPr>
          <w:b/>
          <w:sz w:val="30"/>
        </w:rPr>
        <w:t xml:space="preserve"> </w:t>
      </w:r>
      <w:proofErr w:type="spellStart"/>
      <w:r w:rsidRPr="00AF47AA">
        <w:rPr>
          <w:b/>
          <w:sz w:val="30"/>
        </w:rPr>
        <w:t>материалам</w:t>
      </w:r>
      <w:proofErr w:type="spellEnd"/>
    </w:p>
    <w:p w:rsidR="003E4FC4" w:rsidRPr="00FC1D0C" w:rsidRDefault="001D3AE8">
      <w:pPr>
        <w:ind w:left="269" w:right="9"/>
        <w:rPr>
          <w:lang w:val="ru-RU"/>
        </w:rPr>
      </w:pPr>
      <w:r w:rsidRPr="00FC1D0C">
        <w:rPr>
          <w:lang w:val="ru-RU"/>
        </w:rPr>
        <w:t>Материалы на конкурс принимаются в электронном виде на русском языке.</w:t>
      </w:r>
    </w:p>
    <w:p w:rsidR="003E4FC4" w:rsidRPr="00FC1D0C" w:rsidRDefault="001D3AE8">
      <w:pPr>
        <w:ind w:left="269" w:right="9"/>
        <w:rPr>
          <w:lang w:val="ru-RU"/>
        </w:rPr>
      </w:pPr>
      <w:r w:rsidRPr="00FC1D0C">
        <w:rPr>
          <w:lang w:val="ru-RU"/>
        </w:rPr>
        <w:t xml:space="preserve">Титульный лист реферата должен быть оформлен в соответствии с образцом (прилагается) и содержать: название, ФИО автора (полностью), </w:t>
      </w:r>
      <w:r w:rsidRPr="00FC1D0C">
        <w:rPr>
          <w:lang w:val="ru-RU"/>
        </w:rPr>
        <w:lastRenderedPageBreak/>
        <w:t>наименование образовательного учреждения, класс обучения, телефон, адрес электронной почты, ФИО (полностью) и должность руководителя реферата (полностью), его телефон и адрес электронной почты. На титульном листе не должно быть фотографий, рисунков. Шрифт титульного листа — как указано в приложении. На титульном листе не должно быть подчеркиваний, написания текста только заглавными буквами, выделений жирным текстом, курсивом.</w:t>
      </w:r>
    </w:p>
    <w:p w:rsidR="003E4FC4" w:rsidRPr="00FC1D0C" w:rsidRDefault="001D3AE8" w:rsidP="00AF47AA">
      <w:pPr>
        <w:ind w:left="269" w:right="9"/>
        <w:rPr>
          <w:lang w:val="ru-RU"/>
        </w:rPr>
      </w:pPr>
      <w:r w:rsidRPr="00FC1D0C">
        <w:rPr>
          <w:lang w:val="ru-RU"/>
        </w:rPr>
        <w:t xml:space="preserve">Материал подготавливается в формате </w:t>
      </w:r>
      <w:r>
        <w:t>MS</w:t>
      </w:r>
      <w:r w:rsidRPr="00FC1D0C">
        <w:rPr>
          <w:lang w:val="ru-RU"/>
        </w:rPr>
        <w:t xml:space="preserve"> </w:t>
      </w:r>
      <w:r>
        <w:t>WORD</w:t>
      </w:r>
      <w:r w:rsidRPr="00FC1D0C">
        <w:rPr>
          <w:lang w:val="ru-RU"/>
        </w:rPr>
        <w:t xml:space="preserve">, шрифт </w:t>
      </w:r>
      <w:r>
        <w:t>Times</w:t>
      </w:r>
      <w:r w:rsidRPr="00FC1D0C">
        <w:rPr>
          <w:lang w:val="ru-RU"/>
        </w:rPr>
        <w:t xml:space="preserve"> </w:t>
      </w:r>
      <w:r>
        <w:t>New</w:t>
      </w:r>
      <w:r w:rsidRPr="00FC1D0C">
        <w:rPr>
          <w:lang w:val="ru-RU"/>
        </w:rPr>
        <w:t xml:space="preserve"> </w:t>
      </w:r>
      <w:r>
        <w:t>Roman</w:t>
      </w:r>
      <w:r w:rsidRPr="00FC1D0C">
        <w:rPr>
          <w:lang w:val="ru-RU"/>
        </w:rPr>
        <w:t>, размер 14, межстрочный интервал — 1,5; поля: левое — 2 см, верхнее — 2 см, правое — не менее 1 см, нижнее — 2 см.</w:t>
      </w:r>
    </w:p>
    <w:p w:rsidR="003E4FC4" w:rsidRPr="00AF47AA" w:rsidRDefault="001D3AE8">
      <w:pPr>
        <w:spacing w:after="0" w:line="259" w:lineRule="auto"/>
        <w:ind w:left="773" w:right="0" w:hanging="10"/>
        <w:jc w:val="left"/>
        <w:rPr>
          <w:b/>
          <w:lang w:val="ru-RU"/>
        </w:rPr>
      </w:pPr>
      <w:r w:rsidRPr="00AF47AA">
        <w:rPr>
          <w:b/>
          <w:sz w:val="30"/>
          <w:lang w:val="ru-RU"/>
        </w:rPr>
        <w:t>Имя файла Фамилия Имя автора работы.</w:t>
      </w:r>
    </w:p>
    <w:p w:rsidR="003E4FC4" w:rsidRPr="00FC1D0C" w:rsidRDefault="001D3AE8">
      <w:pPr>
        <w:ind w:left="754" w:right="9" w:firstLine="0"/>
        <w:rPr>
          <w:lang w:val="ru-RU"/>
        </w:rPr>
      </w:pPr>
      <w:r w:rsidRPr="00FC1D0C">
        <w:rPr>
          <w:lang w:val="ru-RU"/>
        </w:rPr>
        <w:t>Максимальное количество листов работы — 25.</w:t>
      </w:r>
    </w:p>
    <w:p w:rsidR="003E4FC4" w:rsidRPr="00FC1D0C" w:rsidRDefault="001D3AE8">
      <w:pPr>
        <w:spacing w:after="29"/>
        <w:ind w:left="67" w:right="163"/>
        <w:rPr>
          <w:lang w:val="ru-RU"/>
        </w:rPr>
      </w:pPr>
      <w:r w:rsidRPr="00FC1D0C">
        <w:rPr>
          <w:lang w:val="ru-RU"/>
        </w:rPr>
        <w:t xml:space="preserve">Все фотографические материалы размещаются в реферате как иллюстрации написанного, а не в виде отдельного приложения, в формате </w:t>
      </w:r>
      <w:r>
        <w:t>MS</w:t>
      </w:r>
      <w:r w:rsidRPr="00FC1D0C">
        <w:rPr>
          <w:lang w:val="ru-RU"/>
        </w:rPr>
        <w:t xml:space="preserve"> </w:t>
      </w:r>
      <w:r>
        <w:t>WORD</w:t>
      </w:r>
      <w:r w:rsidRPr="00FC1D0C">
        <w:rPr>
          <w:lang w:val="ru-RU"/>
        </w:rPr>
        <w:t xml:space="preserve"> и сопровождаются подписями. </w:t>
      </w:r>
      <w:proofErr w:type="gramStart"/>
      <w:r w:rsidRPr="00FC1D0C">
        <w:rPr>
          <w:lang w:val="ru-RU"/>
        </w:rPr>
        <w:t>Например</w:t>
      </w:r>
      <w:proofErr w:type="gramEnd"/>
      <w:r w:rsidRPr="00FC1D0C">
        <w:rPr>
          <w:lang w:val="ru-RU"/>
        </w:rPr>
        <w:t>: Фото 1. Общий вид здания торгового дома Смирнова, состояние на декабрь 2023 г. Фото Ивановой Н.А. (Если автор фото неизвестен, не указываете). При описании архитектурных элементов желательно размещать фотографии этих элементов.</w:t>
      </w:r>
    </w:p>
    <w:p w:rsidR="003E4FC4" w:rsidRPr="00FC1D0C" w:rsidRDefault="001D3AE8">
      <w:pPr>
        <w:ind w:left="67" w:right="158"/>
        <w:rPr>
          <w:lang w:val="ru-RU"/>
        </w:rPr>
      </w:pPr>
      <w:r w:rsidRPr="00FC1D0C">
        <w:rPr>
          <w:lang w:val="ru-RU"/>
        </w:rPr>
        <w:t>Рефераты, занявшие призовые места в конкурсе «Наш край наше наследие» в предыдущие годы, повторно на конкурс не направляются. Ученик, занявший призовое место, может участвовать в конкурсе неограниченное количество раз при условии написания каждый раз нового реферата по новому объекту культурного наследия.</w:t>
      </w:r>
    </w:p>
    <w:p w:rsidR="003E4FC4" w:rsidRPr="00FC1D0C" w:rsidRDefault="001D3AE8">
      <w:pPr>
        <w:ind w:left="782" w:right="9" w:firstLine="0"/>
        <w:rPr>
          <w:lang w:val="ru-RU"/>
        </w:rPr>
      </w:pPr>
      <w:r w:rsidRPr="00FC1D0C">
        <w:rPr>
          <w:lang w:val="ru-RU"/>
        </w:rPr>
        <w:t>Максимальный размер конкурсной работы — 100 Мб.</w:t>
      </w:r>
    </w:p>
    <w:p w:rsidR="00AF47AA" w:rsidRPr="00AF47AA" w:rsidRDefault="001D3AE8">
      <w:pPr>
        <w:ind w:left="67" w:right="163"/>
        <w:rPr>
          <w:b/>
          <w:lang w:val="ru-RU"/>
        </w:rPr>
      </w:pPr>
      <w:r w:rsidRPr="00AF47AA">
        <w:rPr>
          <w:b/>
          <w:lang w:val="ru-RU"/>
        </w:rPr>
        <w:t xml:space="preserve">Не пересылать работы через «Облако» или «Яндекс диск». </w:t>
      </w:r>
    </w:p>
    <w:p w:rsidR="003E4FC4" w:rsidRPr="00FC1D0C" w:rsidRDefault="001D3AE8">
      <w:pPr>
        <w:ind w:left="67" w:right="163"/>
        <w:rPr>
          <w:lang w:val="ru-RU"/>
        </w:rPr>
      </w:pPr>
      <w:r w:rsidRPr="00FC1D0C">
        <w:rPr>
          <w:lang w:val="ru-RU"/>
        </w:rPr>
        <w:t>Рефераты, высланные через «Облако» или «Яндекс ДИСК», рассматриваться не будут.</w:t>
      </w:r>
    </w:p>
    <w:p w:rsidR="003E4FC4" w:rsidRPr="00FC1D0C" w:rsidRDefault="001D3AE8">
      <w:pPr>
        <w:ind w:left="787" w:right="9" w:firstLine="0"/>
        <w:rPr>
          <w:lang w:val="ru-RU"/>
        </w:rPr>
      </w:pPr>
      <w:r w:rsidRPr="00FC1D0C">
        <w:rPr>
          <w:lang w:val="ru-RU"/>
        </w:rPr>
        <w:t>Конкурсные работы направлять на электронный адрес:</w:t>
      </w:r>
    </w:p>
    <w:p w:rsidR="00AF47AA" w:rsidRPr="002531C1" w:rsidRDefault="00AF47AA">
      <w:pPr>
        <w:ind w:left="787" w:right="9" w:firstLine="0"/>
        <w:rPr>
          <w:sz w:val="26"/>
          <w:u w:val="single"/>
          <w:lang w:val="ru-RU"/>
        </w:rPr>
      </w:pPr>
      <w:proofErr w:type="spellStart"/>
      <w:r w:rsidRPr="00AF47AA">
        <w:rPr>
          <w:sz w:val="26"/>
          <w:u w:val="single"/>
        </w:rPr>
        <w:t>volotkevich</w:t>
      </w:r>
      <w:proofErr w:type="spellEnd"/>
      <w:r w:rsidRPr="002531C1">
        <w:rPr>
          <w:sz w:val="26"/>
          <w:u w:val="single"/>
          <w:lang w:val="ru-RU"/>
        </w:rPr>
        <w:t>@</w:t>
      </w:r>
      <w:proofErr w:type="spellStart"/>
      <w:r w:rsidRPr="00AF47AA">
        <w:rPr>
          <w:sz w:val="26"/>
          <w:u w:val="single"/>
        </w:rPr>
        <w:t>krascskn</w:t>
      </w:r>
      <w:proofErr w:type="spellEnd"/>
      <w:r w:rsidRPr="002531C1">
        <w:rPr>
          <w:sz w:val="26"/>
          <w:u w:val="single"/>
          <w:lang w:val="ru-RU"/>
        </w:rPr>
        <w:t>.</w:t>
      </w:r>
      <w:proofErr w:type="spellStart"/>
      <w:r w:rsidRPr="00AF47AA">
        <w:rPr>
          <w:sz w:val="26"/>
          <w:u w:val="single"/>
        </w:rPr>
        <w:t>ru</w:t>
      </w:r>
      <w:proofErr w:type="spellEnd"/>
    </w:p>
    <w:p w:rsidR="004F49F3" w:rsidRDefault="004F49F3">
      <w:pPr>
        <w:ind w:left="787" w:right="9" w:firstLine="0"/>
        <w:rPr>
          <w:lang w:val="ru-RU"/>
        </w:rPr>
      </w:pPr>
    </w:p>
    <w:p w:rsidR="003E4FC4" w:rsidRPr="00FC1D0C" w:rsidRDefault="001D3AE8">
      <w:pPr>
        <w:ind w:left="787" w:right="9" w:firstLine="0"/>
        <w:rPr>
          <w:lang w:val="ru-RU"/>
        </w:rPr>
      </w:pPr>
      <w:r w:rsidRPr="00FC1D0C">
        <w:rPr>
          <w:lang w:val="ru-RU"/>
        </w:rPr>
        <w:t>Телефон для справок 8-913-510-75-75, Волоткевич Татьяна Николаевна</w:t>
      </w:r>
      <w:r w:rsidRPr="00FC1D0C">
        <w:rPr>
          <w:lang w:val="ru-RU"/>
        </w:rPr>
        <w:br w:type="page"/>
      </w:r>
    </w:p>
    <w:p w:rsidR="003E4FC4" w:rsidRPr="00FC1D0C" w:rsidRDefault="001D3AE8">
      <w:pPr>
        <w:spacing w:after="50" w:line="248" w:lineRule="auto"/>
        <w:ind w:left="4737" w:right="86" w:hanging="10"/>
        <w:jc w:val="right"/>
        <w:rPr>
          <w:lang w:val="ru-RU"/>
        </w:rPr>
      </w:pPr>
      <w:r w:rsidRPr="00FC1D0C">
        <w:rPr>
          <w:sz w:val="24"/>
          <w:lang w:val="ru-RU"/>
        </w:rPr>
        <w:lastRenderedPageBreak/>
        <w:t>Приложение к Положению о конкурсе реферативных работ</w:t>
      </w:r>
    </w:p>
    <w:p w:rsidR="003E4FC4" w:rsidRPr="00FC1D0C" w:rsidRDefault="001D3AE8">
      <w:pPr>
        <w:spacing w:after="343" w:line="248" w:lineRule="auto"/>
        <w:ind w:left="4737" w:right="86" w:hanging="10"/>
        <w:jc w:val="right"/>
        <w:rPr>
          <w:lang w:val="ru-RU"/>
        </w:rPr>
      </w:pPr>
      <w:r w:rsidRPr="00FC1D0C">
        <w:rPr>
          <w:sz w:val="24"/>
          <w:lang w:val="ru-RU"/>
        </w:rPr>
        <w:t>«Наш край — наше наследие»</w:t>
      </w:r>
      <w:r w:rsidR="004F49F3">
        <w:rPr>
          <w:sz w:val="24"/>
          <w:lang w:val="ru-RU"/>
        </w:rPr>
        <w:t xml:space="preserve"> - образец т</w:t>
      </w:r>
      <w:bookmarkStart w:id="0" w:name="_GoBack"/>
      <w:bookmarkEnd w:id="0"/>
      <w:r w:rsidR="004F49F3">
        <w:rPr>
          <w:sz w:val="24"/>
          <w:lang w:val="ru-RU"/>
        </w:rPr>
        <w:t>итульного листа реферата</w:t>
      </w:r>
    </w:p>
    <w:p w:rsidR="003E4FC4" w:rsidRPr="00FC1D0C" w:rsidRDefault="001D3AE8">
      <w:pPr>
        <w:spacing w:after="367" w:line="265" w:lineRule="auto"/>
        <w:ind w:left="735" w:right="0" w:hanging="10"/>
        <w:jc w:val="center"/>
        <w:rPr>
          <w:lang w:val="ru-RU"/>
        </w:rPr>
      </w:pPr>
      <w:proofErr w:type="spellStart"/>
      <w:r w:rsidRPr="00FC1D0C">
        <w:rPr>
          <w:lang w:val="ru-RU"/>
        </w:rPr>
        <w:t>Балахтинский</w:t>
      </w:r>
      <w:proofErr w:type="spellEnd"/>
      <w:r w:rsidRPr="00FC1D0C">
        <w:rPr>
          <w:lang w:val="ru-RU"/>
        </w:rPr>
        <w:t xml:space="preserve"> район, с. Балахта</w:t>
      </w:r>
    </w:p>
    <w:p w:rsidR="003E4FC4" w:rsidRPr="00FC1D0C" w:rsidRDefault="001D3AE8">
      <w:pPr>
        <w:spacing w:after="984" w:line="265" w:lineRule="auto"/>
        <w:ind w:left="735" w:right="24" w:hanging="10"/>
        <w:jc w:val="center"/>
        <w:rPr>
          <w:lang w:val="ru-RU"/>
        </w:rPr>
      </w:pPr>
      <w:r w:rsidRPr="00FC1D0C">
        <w:rPr>
          <w:lang w:val="ru-RU"/>
        </w:rPr>
        <w:t>МБОУ «Средняя школа 1»</w:t>
      </w:r>
    </w:p>
    <w:p w:rsidR="003E4FC4" w:rsidRPr="00AF47AA" w:rsidRDefault="001D3AE8">
      <w:pPr>
        <w:spacing w:after="263" w:line="259" w:lineRule="auto"/>
        <w:ind w:left="716" w:right="0" w:hanging="10"/>
        <w:jc w:val="center"/>
        <w:rPr>
          <w:b/>
          <w:lang w:val="ru-RU"/>
        </w:rPr>
      </w:pPr>
      <w:r w:rsidRPr="00AF47AA">
        <w:rPr>
          <w:b/>
          <w:sz w:val="30"/>
          <w:lang w:val="ru-RU"/>
        </w:rPr>
        <w:t>РЕФЕРАТ</w:t>
      </w:r>
    </w:p>
    <w:p w:rsidR="003E4FC4" w:rsidRPr="00FC1D0C" w:rsidRDefault="001D3AE8">
      <w:pPr>
        <w:spacing w:after="304" w:line="265" w:lineRule="auto"/>
        <w:ind w:left="735" w:right="19" w:hanging="10"/>
        <w:jc w:val="center"/>
        <w:rPr>
          <w:lang w:val="ru-RU"/>
        </w:rPr>
      </w:pPr>
      <w:r w:rsidRPr="00FC1D0C">
        <w:rPr>
          <w:lang w:val="ru-RU"/>
        </w:rPr>
        <w:t>«Михайло-Архангельская церковь»</w:t>
      </w:r>
    </w:p>
    <w:p w:rsidR="003E4FC4" w:rsidRPr="00FC1D0C" w:rsidRDefault="001D3AE8">
      <w:pPr>
        <w:spacing w:after="158" w:line="393" w:lineRule="auto"/>
        <w:ind w:left="67" w:right="101"/>
        <w:rPr>
          <w:lang w:val="ru-RU"/>
        </w:rPr>
      </w:pPr>
      <w:r w:rsidRPr="00FC1D0C">
        <w:rPr>
          <w:lang w:val="ru-RU"/>
        </w:rPr>
        <w:t>Наименование объекта культурного наследия в соответствии с перечнем объектов культурного наследия, расположенных на территории Красноярского края: «Михайло-Архангельская церковь» 1788 г., рек. 1826 г.</w:t>
      </w:r>
    </w:p>
    <w:p w:rsidR="003E4FC4" w:rsidRPr="004F49F3" w:rsidRDefault="001D3AE8">
      <w:pPr>
        <w:spacing w:after="859" w:line="370" w:lineRule="auto"/>
        <w:ind w:left="67" w:right="9"/>
        <w:rPr>
          <w:lang w:val="ru-RU"/>
        </w:rPr>
      </w:pPr>
      <w:r w:rsidRPr="00FC1D0C">
        <w:rPr>
          <w:lang w:val="ru-RU"/>
        </w:rPr>
        <w:t xml:space="preserve">Адрес местонахождения объекта культурного наследия: </w:t>
      </w:r>
      <w:proofErr w:type="spellStart"/>
      <w:r w:rsidRPr="00FC1D0C">
        <w:rPr>
          <w:lang w:val="ru-RU"/>
        </w:rPr>
        <w:t>Балахтинский</w:t>
      </w:r>
      <w:proofErr w:type="spellEnd"/>
      <w:r w:rsidRPr="00FC1D0C">
        <w:rPr>
          <w:lang w:val="ru-RU"/>
        </w:rPr>
        <w:t xml:space="preserve"> район, с. </w:t>
      </w:r>
      <w:proofErr w:type="spellStart"/>
      <w:r w:rsidRPr="00FC1D0C">
        <w:rPr>
          <w:lang w:val="ru-RU"/>
        </w:rPr>
        <w:t>Курбатово</w:t>
      </w:r>
      <w:proofErr w:type="spellEnd"/>
      <w:r w:rsidRPr="00FC1D0C">
        <w:rPr>
          <w:lang w:val="ru-RU"/>
        </w:rPr>
        <w:t xml:space="preserve">, ул. </w:t>
      </w:r>
      <w:r w:rsidRPr="004F49F3">
        <w:rPr>
          <w:lang w:val="ru-RU"/>
        </w:rPr>
        <w:t>Центральная, 26а</w:t>
      </w:r>
    </w:p>
    <w:p w:rsidR="003E4FC4" w:rsidRPr="00FC1D0C" w:rsidRDefault="0028028F">
      <w:pPr>
        <w:spacing w:after="311" w:line="259" w:lineRule="auto"/>
        <w:ind w:left="4325" w:right="100" w:hanging="10"/>
        <w:jc w:val="right"/>
        <w:rPr>
          <w:lang w:val="ru-RU"/>
        </w:rPr>
      </w:pPr>
      <w:r>
        <w:rPr>
          <w:lang w:val="ru-RU"/>
        </w:rPr>
        <w:t>Выполнил ученик 8</w:t>
      </w:r>
      <w:r w:rsidR="001D3AE8" w:rsidRPr="00FC1D0C">
        <w:rPr>
          <w:lang w:val="ru-RU"/>
        </w:rPr>
        <w:t xml:space="preserve"> класса</w:t>
      </w:r>
    </w:p>
    <w:p w:rsidR="00AF47AA" w:rsidRDefault="001D3AE8">
      <w:pPr>
        <w:spacing w:after="10" w:line="376" w:lineRule="auto"/>
        <w:ind w:left="4325" w:right="100" w:hanging="10"/>
        <w:jc w:val="right"/>
        <w:rPr>
          <w:lang w:val="ru-RU"/>
        </w:rPr>
      </w:pPr>
      <w:r w:rsidRPr="00FC1D0C">
        <w:rPr>
          <w:lang w:val="ru-RU"/>
        </w:rPr>
        <w:t>Андри</w:t>
      </w:r>
      <w:r w:rsidR="00AF47AA">
        <w:rPr>
          <w:lang w:val="ru-RU"/>
        </w:rPr>
        <w:t xml:space="preserve">евский Алексей Артемович </w:t>
      </w:r>
    </w:p>
    <w:p w:rsidR="003E4FC4" w:rsidRPr="004F49F3" w:rsidRDefault="00AF47AA">
      <w:pPr>
        <w:spacing w:after="10" w:line="376" w:lineRule="auto"/>
        <w:ind w:left="4325" w:right="100" w:hanging="10"/>
        <w:jc w:val="right"/>
        <w:rPr>
          <w:lang w:val="ru-RU"/>
        </w:rPr>
      </w:pPr>
      <w:r>
        <w:rPr>
          <w:lang w:val="ru-RU"/>
        </w:rPr>
        <w:t>тел</w:t>
      </w:r>
      <w:r w:rsidRPr="004F49F3">
        <w:rPr>
          <w:lang w:val="ru-RU"/>
        </w:rPr>
        <w:t>. 8-</w:t>
      </w:r>
      <w:r w:rsidR="001D3AE8" w:rsidRPr="004F49F3">
        <w:rPr>
          <w:lang w:val="ru-RU"/>
        </w:rPr>
        <w:t xml:space="preserve">913-534-27-28, </w:t>
      </w:r>
      <w:proofErr w:type="spellStart"/>
      <w:r w:rsidR="001D3AE8">
        <w:t>andriev</w:t>
      </w:r>
      <w:proofErr w:type="spellEnd"/>
      <w:r w:rsidR="001D3AE8" w:rsidRPr="004F49F3">
        <w:rPr>
          <w:lang w:val="ru-RU"/>
        </w:rPr>
        <w:t xml:space="preserve"> 99@</w:t>
      </w:r>
      <w:proofErr w:type="spellStart"/>
      <w:r w:rsidR="001D3AE8">
        <w:t>yandcx</w:t>
      </w:r>
      <w:proofErr w:type="spellEnd"/>
      <w:r w:rsidR="001D3AE8" w:rsidRPr="004F49F3">
        <w:rPr>
          <w:lang w:val="ru-RU"/>
        </w:rPr>
        <w:t>.</w:t>
      </w:r>
      <w:proofErr w:type="spellStart"/>
      <w:r w:rsidR="001D3AE8">
        <w:t>ru</w:t>
      </w:r>
      <w:proofErr w:type="spellEnd"/>
    </w:p>
    <w:p w:rsidR="003E4FC4" w:rsidRPr="004F49F3" w:rsidRDefault="001D3AE8">
      <w:pPr>
        <w:spacing w:after="296" w:line="259" w:lineRule="auto"/>
        <w:ind w:left="4325" w:right="100" w:hanging="10"/>
        <w:jc w:val="right"/>
        <w:rPr>
          <w:lang w:val="ru-RU"/>
        </w:rPr>
      </w:pPr>
      <w:r w:rsidRPr="00FC1D0C">
        <w:rPr>
          <w:lang w:val="ru-RU"/>
        </w:rPr>
        <w:t>Руководитель</w:t>
      </w:r>
      <w:r w:rsidR="00AF47AA" w:rsidRPr="004F49F3">
        <w:rPr>
          <w:lang w:val="ru-RU"/>
        </w:rPr>
        <w:t xml:space="preserve"> </w:t>
      </w:r>
      <w:r w:rsidR="00AF47AA" w:rsidRPr="004F49F3">
        <w:rPr>
          <w:noProof/>
          <w:lang w:val="ru-RU" w:eastAsia="ru-RU"/>
        </w:rPr>
        <w:t>-</w:t>
      </w:r>
    </w:p>
    <w:p w:rsidR="003E4FC4" w:rsidRPr="00FC1D0C" w:rsidRDefault="001D3AE8" w:rsidP="00AF47AA">
      <w:pPr>
        <w:spacing w:after="1918" w:line="379" w:lineRule="auto"/>
        <w:ind w:left="4498" w:right="125"/>
        <w:rPr>
          <w:lang w:val="ru-RU"/>
        </w:rPr>
      </w:pPr>
      <w:proofErr w:type="spellStart"/>
      <w:r w:rsidRPr="00FC1D0C">
        <w:rPr>
          <w:lang w:val="ru-RU"/>
        </w:rPr>
        <w:t>Таенкова</w:t>
      </w:r>
      <w:proofErr w:type="spellEnd"/>
      <w:r w:rsidRPr="00FC1D0C">
        <w:rPr>
          <w:lang w:val="ru-RU"/>
        </w:rPr>
        <w:t xml:space="preserve"> Антонина Владимировна, учитель истории и обществознания </w:t>
      </w:r>
      <w:r w:rsidR="00AF47AA" w:rsidRPr="00AF47AA">
        <w:rPr>
          <w:lang w:val="ru-RU"/>
        </w:rPr>
        <w:t xml:space="preserve">      </w:t>
      </w:r>
      <w:r w:rsidR="00AF47AA">
        <w:rPr>
          <w:lang w:val="ru-RU"/>
        </w:rPr>
        <w:t xml:space="preserve">тел. </w:t>
      </w:r>
      <w:r w:rsidR="00AF47AA" w:rsidRPr="00AF47AA">
        <w:rPr>
          <w:lang w:val="ru-RU"/>
        </w:rPr>
        <w:t>8-</w:t>
      </w:r>
      <w:r w:rsidRPr="00FC1D0C">
        <w:rPr>
          <w:lang w:val="ru-RU"/>
        </w:rPr>
        <w:t xml:space="preserve">913-510-14-17, </w:t>
      </w:r>
      <w:hyperlink r:id="rId12" w:history="1">
        <w:r w:rsidR="00AF47AA" w:rsidRPr="009D2175">
          <w:rPr>
            <w:rStyle w:val="a7"/>
          </w:rPr>
          <w:t>tacnkova</w:t>
        </w:r>
        <w:r w:rsidR="00AF47AA" w:rsidRPr="009D2175">
          <w:rPr>
            <w:rStyle w:val="a7"/>
            <w:lang w:val="ru-RU"/>
          </w:rPr>
          <w:t>@</w:t>
        </w:r>
        <w:r w:rsidR="00AF47AA" w:rsidRPr="009D2175">
          <w:rPr>
            <w:rStyle w:val="a7"/>
          </w:rPr>
          <w:t>yandcx</w:t>
        </w:r>
        <w:r w:rsidR="00AF47AA" w:rsidRPr="009D2175">
          <w:rPr>
            <w:rStyle w:val="a7"/>
            <w:lang w:val="ru-RU"/>
          </w:rPr>
          <w:t>.</w:t>
        </w:r>
        <w:proofErr w:type="spellStart"/>
        <w:r w:rsidR="00AF47AA" w:rsidRPr="009D2175">
          <w:rPr>
            <w:rStyle w:val="a7"/>
          </w:rPr>
          <w:t>ru</w:t>
        </w:r>
        <w:proofErr w:type="spellEnd"/>
      </w:hyperlink>
      <w:r w:rsidR="00AF47AA" w:rsidRPr="00AF47AA">
        <w:rPr>
          <w:lang w:val="ru-RU"/>
        </w:rPr>
        <w:t xml:space="preserve"> </w:t>
      </w:r>
    </w:p>
    <w:p w:rsidR="003E4FC4" w:rsidRPr="00AF47AA" w:rsidRDefault="001D3AE8">
      <w:pPr>
        <w:spacing w:after="304" w:line="265" w:lineRule="auto"/>
        <w:ind w:left="735" w:right="82" w:hanging="10"/>
        <w:jc w:val="center"/>
        <w:rPr>
          <w:lang w:val="ru-RU"/>
        </w:rPr>
      </w:pPr>
      <w:r w:rsidRPr="00AF47AA">
        <w:rPr>
          <w:lang w:val="ru-RU"/>
        </w:rPr>
        <w:t>с. Балахта 2024</w:t>
      </w:r>
    </w:p>
    <w:sectPr w:rsidR="003E4FC4" w:rsidRPr="00AF47AA">
      <w:type w:val="continuous"/>
      <w:pgSz w:w="11904" w:h="16838"/>
      <w:pgMar w:top="615" w:right="821" w:bottom="1252" w:left="147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7E" w:rsidRDefault="0042617E" w:rsidP="00FC1D0C">
      <w:pPr>
        <w:spacing w:after="0" w:line="240" w:lineRule="auto"/>
      </w:pPr>
      <w:r>
        <w:separator/>
      </w:r>
    </w:p>
  </w:endnote>
  <w:endnote w:type="continuationSeparator" w:id="0">
    <w:p w:rsidR="0042617E" w:rsidRDefault="0042617E" w:rsidP="00FC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58876"/>
      <w:docPartObj>
        <w:docPartGallery w:val="Page Numbers (Bottom of Page)"/>
        <w:docPartUnique/>
      </w:docPartObj>
    </w:sdtPr>
    <w:sdtEndPr/>
    <w:sdtContent>
      <w:p w:rsidR="008D2D29" w:rsidRDefault="008D2D29">
        <w:pPr>
          <w:pStyle w:val="a5"/>
          <w:jc w:val="right"/>
        </w:pPr>
        <w:r>
          <w:fldChar w:fldCharType="begin"/>
        </w:r>
        <w:r>
          <w:instrText>PAGE   \* MERGEFORMAT</w:instrText>
        </w:r>
        <w:r>
          <w:fldChar w:fldCharType="separate"/>
        </w:r>
        <w:r w:rsidR="004F49F3" w:rsidRPr="004F49F3">
          <w:rPr>
            <w:noProof/>
            <w:lang w:val="ru-RU"/>
          </w:rPr>
          <w:t>6</w:t>
        </w:r>
        <w:r>
          <w:fldChar w:fldCharType="end"/>
        </w:r>
      </w:p>
    </w:sdtContent>
  </w:sdt>
  <w:p w:rsidR="008D2D29" w:rsidRDefault="008D2D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7E" w:rsidRDefault="0042617E" w:rsidP="00FC1D0C">
      <w:pPr>
        <w:spacing w:after="0" w:line="240" w:lineRule="auto"/>
      </w:pPr>
      <w:r>
        <w:separator/>
      </w:r>
    </w:p>
  </w:footnote>
  <w:footnote w:type="continuationSeparator" w:id="0">
    <w:p w:rsidR="0042617E" w:rsidRDefault="0042617E" w:rsidP="00FC1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51BD"/>
    <w:multiLevelType w:val="hybridMultilevel"/>
    <w:tmpl w:val="A626A2C6"/>
    <w:lvl w:ilvl="0" w:tplc="16FE969A">
      <w:start w:val="7"/>
      <w:numFmt w:val="decimal"/>
      <w:lvlText w:val="%1."/>
      <w:lvlJc w:val="left"/>
      <w:pPr>
        <w:ind w:left="2937"/>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43CC3BA6">
      <w:start w:val="1"/>
      <w:numFmt w:val="lowerLetter"/>
      <w:lvlText w:val="%2"/>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A3A145C">
      <w:start w:val="1"/>
      <w:numFmt w:val="lowerRoman"/>
      <w:lvlText w:val="%3"/>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096CF62">
      <w:start w:val="1"/>
      <w:numFmt w:val="decimal"/>
      <w:lvlText w:val="%4"/>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ED66BF0">
      <w:start w:val="1"/>
      <w:numFmt w:val="lowerLetter"/>
      <w:lvlText w:val="%5"/>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DB0F068">
      <w:start w:val="1"/>
      <w:numFmt w:val="lowerRoman"/>
      <w:lvlText w:val="%6"/>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B10DC2A">
      <w:start w:val="1"/>
      <w:numFmt w:val="decimal"/>
      <w:lvlText w:val="%7"/>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7CB63E">
      <w:start w:val="1"/>
      <w:numFmt w:val="lowerLetter"/>
      <w:lvlText w:val="%8"/>
      <w:lvlJc w:val="left"/>
      <w:pPr>
        <w:ind w:left="7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56746A">
      <w:start w:val="1"/>
      <w:numFmt w:val="lowerRoman"/>
      <w:lvlText w:val="%9"/>
      <w:lvlJc w:val="left"/>
      <w:pPr>
        <w:ind w:left="8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16A6F69"/>
    <w:multiLevelType w:val="hybridMultilevel"/>
    <w:tmpl w:val="CDA4A028"/>
    <w:lvl w:ilvl="0" w:tplc="AAB0CC7C">
      <w:start w:val="1"/>
      <w:numFmt w:val="decimal"/>
      <w:lvlText w:val="%1."/>
      <w:lvlJc w:val="left"/>
      <w:pPr>
        <w:ind w:left="1411"/>
      </w:pPr>
      <w:rPr>
        <w:rFonts w:ascii="Times New Roman" w:eastAsia="Times New Roman" w:hAnsi="Times New Roman" w:cs="Times New Roman"/>
        <w:b/>
        <w:i w:val="0"/>
        <w:strike w:val="0"/>
        <w:dstrike w:val="0"/>
        <w:color w:val="000000"/>
        <w:sz w:val="32"/>
        <w:szCs w:val="32"/>
        <w:u w:val="none" w:color="000000"/>
        <w:bdr w:val="none" w:sz="0" w:space="0" w:color="auto"/>
        <w:shd w:val="clear" w:color="auto" w:fill="auto"/>
        <w:vertAlign w:val="baseline"/>
      </w:rPr>
    </w:lvl>
    <w:lvl w:ilvl="1" w:tplc="02D62C82">
      <w:start w:val="1"/>
      <w:numFmt w:val="lowerLetter"/>
      <w:lvlText w:val="%2"/>
      <w:lvlJc w:val="left"/>
      <w:pPr>
        <w:ind w:left="44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C98F632">
      <w:start w:val="1"/>
      <w:numFmt w:val="lowerRoman"/>
      <w:lvlText w:val="%3"/>
      <w:lvlJc w:val="left"/>
      <w:pPr>
        <w:ind w:left="51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958B122">
      <w:start w:val="1"/>
      <w:numFmt w:val="decimal"/>
      <w:lvlText w:val="%4"/>
      <w:lvlJc w:val="left"/>
      <w:pPr>
        <w:ind w:left="58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9D202CA">
      <w:start w:val="1"/>
      <w:numFmt w:val="lowerLetter"/>
      <w:lvlText w:val="%5"/>
      <w:lvlJc w:val="left"/>
      <w:pPr>
        <w:ind w:left="65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8C4ED26">
      <w:start w:val="1"/>
      <w:numFmt w:val="lowerRoman"/>
      <w:lvlText w:val="%6"/>
      <w:lvlJc w:val="left"/>
      <w:pPr>
        <w:ind w:left="73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648496E">
      <w:start w:val="1"/>
      <w:numFmt w:val="decimal"/>
      <w:lvlText w:val="%7"/>
      <w:lvlJc w:val="left"/>
      <w:pPr>
        <w:ind w:left="80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9CADB64">
      <w:start w:val="1"/>
      <w:numFmt w:val="lowerLetter"/>
      <w:lvlText w:val="%8"/>
      <w:lvlJc w:val="left"/>
      <w:pPr>
        <w:ind w:left="87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66E616A">
      <w:start w:val="1"/>
      <w:numFmt w:val="lowerRoman"/>
      <w:lvlText w:val="%9"/>
      <w:lvlJc w:val="left"/>
      <w:pPr>
        <w:ind w:left="94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417F6C8A"/>
    <w:multiLevelType w:val="hybridMultilevel"/>
    <w:tmpl w:val="F2C64F0E"/>
    <w:lvl w:ilvl="0" w:tplc="1AEAE098">
      <w:start w:val="5"/>
      <w:numFmt w:val="decimal"/>
      <w:lvlText w:val="%1."/>
      <w:lvlJc w:val="left"/>
      <w:pPr>
        <w:ind w:left="2772"/>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1" w:tplc="779CFFDC">
      <w:start w:val="1"/>
      <w:numFmt w:val="lowerLetter"/>
      <w:lvlText w:val="%2"/>
      <w:lvlJc w:val="left"/>
      <w:pPr>
        <w:ind w:left="3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3E3E7A">
      <w:start w:val="1"/>
      <w:numFmt w:val="lowerRoman"/>
      <w:lvlText w:val="%3"/>
      <w:lvlJc w:val="left"/>
      <w:pPr>
        <w:ind w:left="3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924519A">
      <w:start w:val="1"/>
      <w:numFmt w:val="decimal"/>
      <w:lvlText w:val="%4"/>
      <w:lvlJc w:val="left"/>
      <w:pPr>
        <w:ind w:left="4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347BA6">
      <w:start w:val="1"/>
      <w:numFmt w:val="lowerLetter"/>
      <w:lvlText w:val="%5"/>
      <w:lvlJc w:val="left"/>
      <w:pPr>
        <w:ind w:left="5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1E8433A">
      <w:start w:val="1"/>
      <w:numFmt w:val="lowerRoman"/>
      <w:lvlText w:val="%6"/>
      <w:lvlJc w:val="left"/>
      <w:pPr>
        <w:ind w:left="6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79EB6B0">
      <w:start w:val="1"/>
      <w:numFmt w:val="decimal"/>
      <w:lvlText w:val="%7"/>
      <w:lvlJc w:val="left"/>
      <w:pPr>
        <w:ind w:left="6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7E91F4">
      <w:start w:val="1"/>
      <w:numFmt w:val="lowerLetter"/>
      <w:lvlText w:val="%8"/>
      <w:lvlJc w:val="left"/>
      <w:pPr>
        <w:ind w:left="7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6E445A">
      <w:start w:val="1"/>
      <w:numFmt w:val="lowerRoman"/>
      <w:lvlText w:val="%9"/>
      <w:lvlJc w:val="left"/>
      <w:pPr>
        <w:ind w:left="8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6352D02"/>
    <w:multiLevelType w:val="hybridMultilevel"/>
    <w:tmpl w:val="DADCC47C"/>
    <w:lvl w:ilvl="0" w:tplc="856E4798">
      <w:start w:val="1"/>
      <w:numFmt w:val="decimal"/>
      <w:lvlText w:val="%1."/>
      <w:lvlJc w:val="left"/>
      <w:pPr>
        <w:ind w:left="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3A95A6">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D30384A">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02E3EC2">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C4FA2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F86CD52">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86433A2">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DEEAFE">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07492E6">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4"/>
    <w:rsid w:val="000817DE"/>
    <w:rsid w:val="001D3AE8"/>
    <w:rsid w:val="001E5BC8"/>
    <w:rsid w:val="0025000A"/>
    <w:rsid w:val="002531C1"/>
    <w:rsid w:val="00263199"/>
    <w:rsid w:val="0028028F"/>
    <w:rsid w:val="003A27B1"/>
    <w:rsid w:val="003E4FC4"/>
    <w:rsid w:val="0042617E"/>
    <w:rsid w:val="004275A0"/>
    <w:rsid w:val="004D27D3"/>
    <w:rsid w:val="004F49F3"/>
    <w:rsid w:val="005B4D62"/>
    <w:rsid w:val="005C11E0"/>
    <w:rsid w:val="008D2D29"/>
    <w:rsid w:val="00956E79"/>
    <w:rsid w:val="00A050C8"/>
    <w:rsid w:val="00AA2240"/>
    <w:rsid w:val="00AF47AA"/>
    <w:rsid w:val="00B67465"/>
    <w:rsid w:val="00C703B5"/>
    <w:rsid w:val="00CE7C6B"/>
    <w:rsid w:val="00D50947"/>
    <w:rsid w:val="00F52E1E"/>
    <w:rsid w:val="00FC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05BE"/>
  <w15:docId w15:val="{0FE50205-842C-4ACB-9A62-34BC5B71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right="206"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FC1D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D0C"/>
    <w:rPr>
      <w:rFonts w:ascii="Times New Roman" w:eastAsia="Times New Roman" w:hAnsi="Times New Roman" w:cs="Times New Roman"/>
      <w:color w:val="000000"/>
      <w:sz w:val="28"/>
    </w:rPr>
  </w:style>
  <w:style w:type="paragraph" w:styleId="a5">
    <w:name w:val="footer"/>
    <w:basedOn w:val="a"/>
    <w:link w:val="a6"/>
    <w:uiPriority w:val="99"/>
    <w:unhideWhenUsed/>
    <w:rsid w:val="00FC1D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D0C"/>
    <w:rPr>
      <w:rFonts w:ascii="Times New Roman" w:eastAsia="Times New Roman" w:hAnsi="Times New Roman" w:cs="Times New Roman"/>
      <w:color w:val="000000"/>
      <w:sz w:val="28"/>
    </w:rPr>
  </w:style>
  <w:style w:type="character" w:styleId="a7">
    <w:name w:val="Hyperlink"/>
    <w:basedOn w:val="a0"/>
    <w:uiPriority w:val="99"/>
    <w:unhideWhenUsed/>
    <w:rsid w:val="00AF4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acnkova@yandc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Татьяна Николаевна Волоткевич</cp:lastModifiedBy>
  <cp:revision>10</cp:revision>
  <dcterms:created xsi:type="dcterms:W3CDTF">2024-02-14T04:25:00Z</dcterms:created>
  <dcterms:modified xsi:type="dcterms:W3CDTF">2024-03-26T09:03:00Z</dcterms:modified>
</cp:coreProperties>
</file>